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教学团队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课程负责人：蔡媛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5" w:rightChars="-5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612900" cy="1958975"/>
            <wp:effectExtent l="0" t="0" r="2540" b="6985"/>
            <wp:docPr id="1" name="图片 1" descr="Cache_49cb264a9649a86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che_49cb264a9649a869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蔡媛（1984-）双师型教师，讲师职称</w:t>
      </w:r>
    </w:p>
    <w:p>
      <w:pPr>
        <w:adjustRightInd w:val="0"/>
        <w:snapToGrid w:val="0"/>
        <w:spacing w:line="360" w:lineRule="auto"/>
        <w:ind w:right="-107" w:rightChars="-51"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2007年7月毕业于江西农业大学会计学专业，取得了本科毕业证，管理学学士学位。同时取得了初级会计师职称证书。于2007年8月进入赣西科技职业学院从事会计专业课程教学。在此期间担任过班主任及教学科长等职务。并于2013年参加了全国会计专业骨干教师国家级培训。2016年11月取得讲师资格。现任经济管理学院副主任兼党支部书记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主讲课程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课程名臣</w:t>
            </w:r>
          </w:p>
        </w:tc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周学时</w:t>
            </w: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届数</w:t>
            </w: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初级财务会计</w:t>
            </w:r>
          </w:p>
        </w:tc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专业课程</w:t>
            </w:r>
          </w:p>
        </w:tc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财务会计</w:t>
            </w:r>
          </w:p>
        </w:tc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专业课程</w:t>
            </w:r>
          </w:p>
        </w:tc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实践性教学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指导毕业论文      4届         200人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会计专业实训：翻打传票、点钞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主持的教学研究课题： 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《高职院校学生理想信念教育状况之分析》，校级课题，2013年6月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公开发表的教学研究论文：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1、《论绿色会计在我国的发展》发表于《剑南文学》、2012年8月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2、《上市公司会计信息披露的有效性探讨》发表于《才智》、2013年3月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3、《对加强内部控制促进现代企业会计管理的探讨》发表于《商场现代化》、2014年32期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4、《高校生态道德教育内容体系构建》发表于《商品质量》、2015年3月  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5、《新形势下管理会计和财务会计的融合分析》发表于《工业B》、2015年64期  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b/>
          <w:bCs/>
          <w:color w:val="0000FF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获得的教学表彰/奖励：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学院“优秀教师”，2008年9月</w:t>
      </w:r>
    </w:p>
    <w:p>
      <w:pPr>
        <w:numPr>
          <w:numId w:val="0"/>
        </w:num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2、学院“优秀班主任”，2009年9月</w:t>
      </w:r>
    </w:p>
    <w:p>
      <w:pPr>
        <w:numPr>
          <w:numId w:val="0"/>
        </w:num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3、新余市“优秀共产党员”，2010年7月</w:t>
      </w:r>
    </w:p>
    <w:p>
      <w:pPr>
        <w:numPr>
          <w:numId w:val="0"/>
        </w:num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4、学院“优秀教师”，2011年9月</w:t>
      </w:r>
    </w:p>
    <w:p>
      <w:pPr>
        <w:numPr>
          <w:numId w:val="0"/>
        </w:num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/>
          <w:sz w:val="24"/>
          <w:szCs w:val="24"/>
        </w:rPr>
        <w:t>学院优质课一等奖，2013年5月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、学院“优秀教师”，2012年9月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7、学院“优秀教师”，2013年9月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8、学院“优秀教师”，2015年9月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/>
          <w:sz w:val="24"/>
          <w:szCs w:val="24"/>
        </w:rPr>
        <w:t>、江西省安全教育说课比赛二等奖，2016年7月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sz w:val="24"/>
          <w:szCs w:val="24"/>
        </w:rPr>
        <w:t>、新余市“优秀教师”，2017年9月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_GB2312" w:hAnsi="仿宋_GB2312" w:eastAsia="仿宋_GB2312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主编、参编的规划教材：</w:t>
      </w:r>
    </w:p>
    <w:p>
      <w:pPr>
        <w:adjustRightInd w:val="0"/>
        <w:snapToGrid w:val="0"/>
        <w:spacing w:line="360" w:lineRule="auto"/>
        <w:ind w:right="-107" w:rightChars="-51"/>
        <w:rPr>
          <w:rFonts w:hint="eastAsia" w:ascii="仿宋_GB2312" w:hAnsi="仿宋_GB2312" w:eastAsia="仿宋_GB231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1、《审计实务》 西北大学出版社、副主编、2015年1月</w:t>
      </w:r>
    </w:p>
    <w:p>
      <w:pPr>
        <w:numPr>
          <w:ilvl w:val="0"/>
          <w:numId w:val="2"/>
        </w:num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《会计基础》 立信出版社、编委、2015年1月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主讲教师：张默生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drawing>
          <wp:inline distT="0" distB="0" distL="114300" distR="114300">
            <wp:extent cx="1449070" cy="2067560"/>
            <wp:effectExtent l="0" t="0" r="13970" b="5080"/>
            <wp:docPr id="2" name="图片 2" descr="Cache_-765c4a1bf6259b2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che_-765c4a1bf6259b29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281" w:rightChars="-134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张默生（1976.3-）双师型教师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281" w:rightChars="-134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1998年毕业于江西税务学校，有着丰富的教学经验和实战经验。上课认真负责，得到学生的一致认可。</w:t>
      </w:r>
      <w:r>
        <w:rPr>
          <w:rFonts w:hint="eastAsia" w:ascii="仿宋" w:hAnsi="仿宋" w:eastAsia="仿宋"/>
          <w:sz w:val="24"/>
          <w:szCs w:val="24"/>
        </w:rPr>
        <w:t>2002-2010期间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就职于江西天工科技学院担任会计主讲教师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</w:rPr>
        <w:t>2011年就职于恒企会计学校担任会计培训主讲教师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</w:rPr>
        <w:t>2012年 就职于金利达电子商务有限公司担任培训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</w:rPr>
        <w:t>2016年就职于赣西科技职业学院担任会计教师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1"/>
        </w:rPr>
      </w:pPr>
      <w:r>
        <w:rPr>
          <w:rFonts w:hint="eastAsia" w:ascii="仿宋" w:hAnsi="仿宋" w:eastAsia="仿宋"/>
          <w:b/>
          <w:bCs/>
          <w:sz w:val="21"/>
        </w:rPr>
        <w:t>20</w:t>
      </w:r>
      <w:r>
        <w:rPr>
          <w:rFonts w:hint="eastAsia" w:ascii="仿宋" w:hAnsi="仿宋" w:eastAsia="仿宋"/>
          <w:b/>
          <w:bCs/>
          <w:sz w:val="21"/>
          <w:lang w:val="en-US" w:eastAsia="zh-CN"/>
        </w:rPr>
        <w:t>02</w:t>
      </w:r>
      <w:r>
        <w:rPr>
          <w:rFonts w:hint="eastAsia" w:ascii="仿宋" w:hAnsi="仿宋" w:eastAsia="仿宋"/>
          <w:b/>
          <w:bCs/>
          <w:sz w:val="21"/>
        </w:rPr>
        <w:t>年以来的教学情况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1"/>
        </w:rPr>
      </w:pPr>
      <w:r>
        <w:rPr>
          <w:rFonts w:hint="eastAsia" w:ascii="仿宋" w:hAnsi="仿宋" w:eastAsia="仿宋"/>
          <w:b/>
          <w:bCs/>
          <w:sz w:val="21"/>
        </w:rPr>
        <w:t>讲授的主要课程：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初级财务会计</w:t>
      </w:r>
      <w:r>
        <w:rPr>
          <w:rFonts w:hint="eastAsia" w:ascii="仿宋" w:hAnsi="仿宋" w:eastAsia="仿宋"/>
          <w:sz w:val="21"/>
          <w:lang w:eastAsia="zh-CN"/>
        </w:rPr>
        <w:t>，税法，成本会计等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1"/>
        </w:rPr>
      </w:pPr>
      <w:r>
        <w:rPr>
          <w:rFonts w:hint="eastAsia" w:ascii="仿宋" w:hAnsi="仿宋" w:eastAsia="仿宋"/>
          <w:b/>
          <w:bCs/>
          <w:sz w:val="21"/>
        </w:rPr>
        <w:t>承担的实践性教学：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sz w:val="21"/>
          <w:lang w:eastAsia="zh-CN"/>
        </w:rPr>
      </w:pPr>
      <w:r>
        <w:rPr>
          <w:rFonts w:hint="eastAsia" w:ascii="仿宋" w:hAnsi="仿宋" w:eastAsia="仿宋"/>
          <w:sz w:val="21"/>
        </w:rPr>
        <w:t>会计专业实训：翻打传票、点钞，毕业论文</w:t>
      </w:r>
      <w:r>
        <w:rPr>
          <w:rFonts w:hint="eastAsia" w:ascii="仿宋" w:hAnsi="仿宋" w:eastAsia="仿宋"/>
          <w:sz w:val="21"/>
          <w:lang w:eastAsia="zh-CN"/>
        </w:rPr>
        <w:t>指导</w:t>
      </w:r>
      <w:r>
        <w:rPr>
          <w:rFonts w:hint="eastAsia" w:ascii="仿宋" w:hAnsi="仿宋" w:eastAsia="仿宋"/>
          <w:sz w:val="21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1"/>
        </w:rPr>
      </w:pPr>
      <w:r>
        <w:rPr>
          <w:rFonts w:hint="eastAsia" w:ascii="仿宋" w:hAnsi="仿宋" w:eastAsia="仿宋"/>
          <w:b/>
          <w:bCs/>
          <w:sz w:val="21"/>
        </w:rPr>
        <w:t xml:space="preserve">教学研究课题：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《高职院校学生理想信念教育状况之分析》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1"/>
        </w:rPr>
      </w:pPr>
      <w:r>
        <w:rPr>
          <w:rFonts w:hint="eastAsia" w:ascii="仿宋" w:hAnsi="仿宋" w:eastAsia="仿宋"/>
          <w:b/>
          <w:bCs/>
          <w:sz w:val="21"/>
        </w:rPr>
        <w:t>发表的教学研究论文：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1、《</w:t>
      </w:r>
      <w:r>
        <w:rPr>
          <w:rFonts w:hint="eastAsia" w:ascii="仿宋" w:hAnsi="仿宋" w:eastAsia="仿宋"/>
          <w:sz w:val="21"/>
          <w:lang w:eastAsia="zh-CN"/>
        </w:rPr>
        <w:t>倒置式教学在具体教学实践中的应用》，发表于《会计月刊》，</w:t>
      </w:r>
      <w:r>
        <w:rPr>
          <w:rFonts w:hint="eastAsia" w:ascii="仿宋" w:hAnsi="仿宋" w:eastAsia="仿宋"/>
          <w:sz w:val="21"/>
          <w:lang w:val="en-US" w:eastAsia="zh-CN"/>
        </w:rPr>
        <w:t>2004年33期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color w:val="0000FF"/>
          <w:sz w:val="21"/>
        </w:rPr>
      </w:pPr>
      <w:r>
        <w:rPr>
          <w:rFonts w:hint="eastAsia" w:ascii="仿宋" w:hAnsi="仿宋" w:eastAsia="仿宋"/>
          <w:b/>
          <w:bCs/>
          <w:sz w:val="21"/>
        </w:rPr>
        <w:t>获得的教学表彰/奖励：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1、</w:t>
      </w:r>
      <w:r>
        <w:rPr>
          <w:rFonts w:hint="eastAsia" w:ascii="仿宋" w:hAnsi="仿宋" w:eastAsia="仿宋"/>
          <w:sz w:val="21"/>
          <w:lang w:eastAsia="zh-CN"/>
        </w:rPr>
        <w:t>新余市职业教育</w:t>
      </w:r>
      <w:r>
        <w:rPr>
          <w:rFonts w:hint="eastAsia" w:ascii="仿宋" w:hAnsi="仿宋" w:eastAsia="仿宋"/>
          <w:sz w:val="21"/>
        </w:rPr>
        <w:t>优质课一等奖，20</w:t>
      </w:r>
      <w:r>
        <w:rPr>
          <w:rFonts w:hint="eastAsia" w:ascii="仿宋" w:hAnsi="仿宋" w:eastAsia="仿宋"/>
          <w:sz w:val="21"/>
          <w:lang w:val="en-US" w:eastAsia="zh-CN"/>
        </w:rPr>
        <w:t>06</w:t>
      </w:r>
      <w:r>
        <w:rPr>
          <w:rFonts w:hint="eastAsia" w:ascii="仿宋" w:hAnsi="仿宋" w:eastAsia="仿宋"/>
          <w:sz w:val="21"/>
        </w:rPr>
        <w:t>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2、</w:t>
      </w:r>
      <w:r>
        <w:rPr>
          <w:rFonts w:hint="eastAsia" w:ascii="仿宋" w:hAnsi="仿宋" w:eastAsia="仿宋"/>
          <w:sz w:val="21"/>
          <w:lang w:eastAsia="zh-CN"/>
        </w:rPr>
        <w:t>新余市职业教育先进个人，</w:t>
      </w:r>
      <w:r>
        <w:rPr>
          <w:rFonts w:hint="eastAsia" w:ascii="仿宋" w:hAnsi="仿宋" w:eastAsia="仿宋"/>
          <w:sz w:val="21"/>
          <w:lang w:val="en-US" w:eastAsia="zh-CN"/>
        </w:rPr>
        <w:t>2007年11月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3</w:t>
      </w:r>
      <w:r>
        <w:rPr>
          <w:rFonts w:hint="eastAsia" w:ascii="仿宋" w:hAnsi="仿宋" w:eastAsia="仿宋"/>
          <w:sz w:val="21"/>
          <w:lang w:eastAsia="zh-CN"/>
        </w:rPr>
        <w:t>、新余市职业教育优秀班主任，</w:t>
      </w:r>
      <w:r>
        <w:rPr>
          <w:rFonts w:hint="eastAsia" w:ascii="仿宋" w:hAnsi="仿宋" w:eastAsia="仿宋"/>
          <w:sz w:val="21"/>
          <w:lang w:val="en-US" w:eastAsia="zh-CN"/>
        </w:rPr>
        <w:t>2008年5月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4、</w:t>
      </w:r>
      <w:r>
        <w:rPr>
          <w:rFonts w:hint="eastAsia" w:ascii="仿宋" w:hAnsi="仿宋" w:eastAsia="仿宋"/>
          <w:sz w:val="21"/>
          <w:lang w:eastAsia="zh-CN"/>
        </w:rPr>
        <w:t>学校</w:t>
      </w:r>
      <w:r>
        <w:rPr>
          <w:rFonts w:hint="eastAsia" w:ascii="仿宋" w:hAnsi="仿宋" w:eastAsia="仿宋"/>
          <w:sz w:val="21"/>
        </w:rPr>
        <w:t>“优秀教师”，2017年9月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1"/>
        </w:rPr>
        <w:t>主编、参编的规划教材：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24"/>
        </w:rPr>
      </w:pPr>
      <w:r>
        <w:rPr>
          <w:rFonts w:hint="eastAsia" w:ascii="仿宋" w:hAnsi="仿宋" w:eastAsia="仿宋"/>
          <w:sz w:val="21"/>
        </w:rPr>
        <w:t xml:space="preserve"> 1、《</w:t>
      </w:r>
      <w:r>
        <w:rPr>
          <w:rFonts w:hint="eastAsia" w:ascii="仿宋" w:hAnsi="仿宋" w:eastAsia="仿宋"/>
          <w:sz w:val="21"/>
          <w:lang w:eastAsia="zh-CN"/>
        </w:rPr>
        <w:t>大学生创新创业教程</w:t>
      </w:r>
      <w:r>
        <w:rPr>
          <w:rFonts w:hint="eastAsia" w:ascii="仿宋" w:hAnsi="仿宋" w:eastAsia="仿宋"/>
          <w:sz w:val="21"/>
        </w:rPr>
        <w:t xml:space="preserve">》 </w:t>
      </w:r>
      <w:r>
        <w:rPr>
          <w:rFonts w:hint="eastAsia" w:ascii="仿宋" w:hAnsi="仿宋" w:eastAsia="仿宋"/>
          <w:sz w:val="21"/>
          <w:lang w:eastAsia="zh-CN"/>
        </w:rPr>
        <w:t>北京理工</w:t>
      </w:r>
      <w:r>
        <w:rPr>
          <w:rFonts w:hint="eastAsia" w:ascii="仿宋" w:hAnsi="仿宋" w:eastAsia="仿宋"/>
          <w:sz w:val="21"/>
        </w:rPr>
        <w:t>大学出版社、编</w:t>
      </w:r>
      <w:r>
        <w:rPr>
          <w:rFonts w:hint="eastAsia" w:ascii="仿宋" w:hAnsi="仿宋" w:eastAsia="仿宋"/>
          <w:sz w:val="21"/>
          <w:lang w:eastAsia="zh-CN"/>
        </w:rPr>
        <w:t>委</w:t>
      </w:r>
      <w:r>
        <w:rPr>
          <w:rFonts w:hint="eastAsia" w:ascii="仿宋" w:hAnsi="仿宋" w:eastAsia="仿宋"/>
          <w:sz w:val="21"/>
        </w:rPr>
        <w:t>、2015年1月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讲授教师：黄军军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drawing>
          <wp:inline distT="0" distB="0" distL="114300" distR="114300">
            <wp:extent cx="1586865" cy="2205355"/>
            <wp:effectExtent l="0" t="0" r="13335" b="4445"/>
            <wp:docPr id="3" name="图片 3" descr="Cache_a5c1d4cc832e9f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che_a5c1d4cc832e9fc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黄军军（1987.8-）双师型教师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2010年6月毕业于南昌大学工商管理会计专业，获学士学位。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多次指导学生参加江西省、新余市会计专业比赛，取得了不错的成绩。上课幽默风趣，学生喜欢听课。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获奖情况：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1、2012年9月获赣西科技职业学院“优秀教师”称号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2、2013年9月获赣西科技职业学院“优秀班主任”称号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3、2015年9月获赣西科技职业学院“优秀教师”称号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/>
          <w:sz w:val="24"/>
          <w:szCs w:val="24"/>
        </w:rPr>
        <w:t>学院优质课</w:t>
      </w:r>
      <w:r>
        <w:rPr>
          <w:rFonts w:hint="eastAsia" w:ascii="仿宋" w:hAnsi="仿宋" w:eastAsia="仿宋"/>
          <w:sz w:val="24"/>
          <w:szCs w:val="24"/>
          <w:lang w:eastAsia="zh-CN"/>
        </w:rPr>
        <w:t>二</w:t>
      </w:r>
      <w:r>
        <w:rPr>
          <w:rFonts w:hint="eastAsia" w:ascii="仿宋" w:hAnsi="仿宋" w:eastAsia="仿宋"/>
          <w:sz w:val="24"/>
          <w:szCs w:val="24"/>
        </w:rPr>
        <w:t>等奖，201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年5月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/>
          <w:sz w:val="24"/>
          <w:szCs w:val="24"/>
          <w:lang w:eastAsia="zh-CN"/>
        </w:rPr>
        <w:t>学院</w:t>
      </w:r>
      <w:r>
        <w:rPr>
          <w:rFonts w:hint="eastAsia" w:ascii="仿宋" w:hAnsi="仿宋" w:eastAsia="仿宋"/>
          <w:sz w:val="24"/>
          <w:szCs w:val="24"/>
        </w:rPr>
        <w:t>“优秀教师”，2017年9月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主讲课程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课程名臣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周学时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届数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会计电算化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专业课程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税法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专业课程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实践性教学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指导毕业论文      3届         100人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教学研究课题：</w:t>
      </w: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</w:t>
      </w:r>
      <w:r>
        <w:rPr>
          <w:rFonts w:hint="eastAsia" w:ascii="仿宋" w:hAnsi="仿宋" w:eastAsia="仿宋"/>
          <w:sz w:val="24"/>
          <w:szCs w:val="24"/>
          <w:lang w:eastAsia="zh-CN"/>
        </w:rPr>
        <w:t>资金的时间价值案例教学研究</w:t>
      </w:r>
      <w:r>
        <w:rPr>
          <w:rFonts w:hint="eastAsia" w:ascii="仿宋" w:hAnsi="仿宋" w:eastAsia="仿宋"/>
          <w:sz w:val="24"/>
          <w:szCs w:val="24"/>
        </w:rPr>
        <w:t>分析》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107" w:rightChars="-51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主编、参编的规划教材：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《</w:t>
      </w:r>
      <w:r>
        <w:rPr>
          <w:rFonts w:hint="eastAsia" w:ascii="仿宋" w:hAnsi="仿宋" w:eastAsia="仿宋"/>
          <w:sz w:val="24"/>
          <w:szCs w:val="24"/>
          <w:lang w:eastAsia="zh-CN"/>
        </w:rPr>
        <w:t>大学生创新创业教程</w:t>
      </w:r>
      <w:r>
        <w:rPr>
          <w:rFonts w:hint="eastAsia" w:ascii="仿宋" w:hAnsi="仿宋" w:eastAsia="仿宋"/>
          <w:sz w:val="24"/>
          <w:szCs w:val="24"/>
        </w:rPr>
        <w:t xml:space="preserve">》 </w:t>
      </w:r>
      <w:r>
        <w:rPr>
          <w:rFonts w:hint="eastAsia" w:ascii="仿宋" w:hAnsi="仿宋" w:eastAsia="仿宋"/>
          <w:sz w:val="24"/>
          <w:szCs w:val="24"/>
          <w:lang w:eastAsia="zh-CN"/>
        </w:rPr>
        <w:t>北京理工</w:t>
      </w:r>
      <w:r>
        <w:rPr>
          <w:rFonts w:hint="eastAsia" w:ascii="仿宋" w:hAnsi="仿宋" w:eastAsia="仿宋"/>
          <w:sz w:val="24"/>
          <w:szCs w:val="24"/>
        </w:rPr>
        <w:t>大学出版社、编</w:t>
      </w:r>
      <w:r>
        <w:rPr>
          <w:rFonts w:hint="eastAsia" w:ascii="仿宋" w:hAnsi="仿宋" w:eastAsia="仿宋"/>
          <w:sz w:val="24"/>
          <w:szCs w:val="24"/>
          <w:lang w:eastAsia="zh-CN"/>
        </w:rPr>
        <w:t>委</w:t>
      </w:r>
      <w:r>
        <w:rPr>
          <w:rFonts w:hint="eastAsia" w:ascii="仿宋" w:hAnsi="仿宋" w:eastAsia="仿宋"/>
          <w:sz w:val="24"/>
          <w:szCs w:val="24"/>
        </w:rPr>
        <w:t>、2015年1月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讲授教师：王小花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drawing>
          <wp:inline distT="0" distB="0" distL="114300" distR="114300">
            <wp:extent cx="1591945" cy="2225040"/>
            <wp:effectExtent l="0" t="0" r="8255" b="0"/>
            <wp:docPr id="5" name="图片 5" descr="Cache_-4eff2312156b193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ache_-4eff2312156b193f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王小花（1986.12-）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2011年6月毕业于集美大学诚毅学院国际会计专业，获学士学位。一直从事会计岗位，有着丰富的实践经验，于2016年9月进入赣西科技职业学院，工作态度端正，工作认真负责。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获奖情况：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1、2017年9月获赣西科技职业学院“优秀教师”称号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主讲课程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课程名臣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周学时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届数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财经法规与职业道德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专业基础课程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专业课程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实践性教学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指导毕业论文     1届         20人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教学研究课题：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</w:t>
      </w:r>
      <w:r>
        <w:rPr>
          <w:rFonts w:hint="eastAsia" w:ascii="仿宋" w:hAnsi="仿宋" w:eastAsia="仿宋"/>
          <w:sz w:val="24"/>
          <w:szCs w:val="24"/>
          <w:lang w:eastAsia="zh-CN"/>
        </w:rPr>
        <w:t>资金的时间价值案例教学研究</w:t>
      </w:r>
      <w:r>
        <w:rPr>
          <w:rFonts w:hint="eastAsia" w:ascii="仿宋" w:hAnsi="仿宋" w:eastAsia="仿宋"/>
          <w:sz w:val="24"/>
          <w:szCs w:val="24"/>
        </w:rPr>
        <w:t>分析》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发表的教学研究论文：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</w:t>
      </w:r>
      <w:r>
        <w:rPr>
          <w:rFonts w:hint="eastAsia" w:ascii="仿宋" w:hAnsi="仿宋" w:eastAsia="仿宋"/>
          <w:sz w:val="24"/>
          <w:szCs w:val="24"/>
          <w:lang w:eastAsia="zh-CN"/>
        </w:rPr>
        <w:t>管理会计在企业内部的应用与发展》，发表于《管理月刊》，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2008年64期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主编、参编的规划教材：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1、《</w:t>
      </w:r>
      <w:r>
        <w:rPr>
          <w:rFonts w:hint="eastAsia" w:ascii="仿宋" w:hAnsi="仿宋" w:eastAsia="仿宋"/>
          <w:sz w:val="24"/>
          <w:szCs w:val="24"/>
          <w:lang w:eastAsia="zh-CN"/>
        </w:rPr>
        <w:t>大学生创新创业教程</w:t>
      </w:r>
      <w:r>
        <w:rPr>
          <w:rFonts w:hint="eastAsia" w:ascii="仿宋" w:hAnsi="仿宋" w:eastAsia="仿宋"/>
          <w:sz w:val="24"/>
          <w:szCs w:val="24"/>
        </w:rPr>
        <w:t xml:space="preserve">》 </w:t>
      </w:r>
      <w:r>
        <w:rPr>
          <w:rFonts w:hint="eastAsia" w:ascii="仿宋" w:hAnsi="仿宋" w:eastAsia="仿宋"/>
          <w:sz w:val="24"/>
          <w:szCs w:val="24"/>
          <w:lang w:eastAsia="zh-CN"/>
        </w:rPr>
        <w:t>北京理工</w:t>
      </w:r>
      <w:r>
        <w:rPr>
          <w:rFonts w:hint="eastAsia" w:ascii="仿宋" w:hAnsi="仿宋" w:eastAsia="仿宋"/>
          <w:sz w:val="24"/>
          <w:szCs w:val="24"/>
        </w:rPr>
        <w:t>大学出版社、编</w:t>
      </w:r>
      <w:r>
        <w:rPr>
          <w:rFonts w:hint="eastAsia" w:ascii="仿宋" w:hAnsi="仿宋" w:eastAsia="仿宋"/>
          <w:sz w:val="24"/>
          <w:szCs w:val="24"/>
          <w:lang w:eastAsia="zh-CN"/>
        </w:rPr>
        <w:t>委</w:t>
      </w:r>
      <w:r>
        <w:rPr>
          <w:rFonts w:hint="eastAsia" w:ascii="仿宋" w:hAnsi="仿宋" w:eastAsia="仿宋"/>
          <w:sz w:val="24"/>
          <w:szCs w:val="24"/>
        </w:rPr>
        <w:t>、2015年1月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讲授教师：阮凯莹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drawing>
          <wp:inline distT="0" distB="0" distL="114300" distR="114300">
            <wp:extent cx="1805305" cy="2336165"/>
            <wp:effectExtent l="0" t="0" r="8255" b="10795"/>
            <wp:docPr id="8" name="图片 8" descr="Cache_11fd9239f4fbf8c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ache_11fd9239f4fbf8cb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阮凯莹（1983.9-）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2012年6年毕业于江西农业大学会计学专业，工作认真负责。2006年8月进入赣西科技职业学院以来，一直从事一线的教学，担任了经济管理类的《基础会计》课程，一直致力于学生的教学工作中，有着自己的独特教学方式，得到学生的认可，现任经济管理学院学工科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获奖情况：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1、2007年9月学院“优秀教师”荣誉称号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2、2008年9月学院“优秀班主任”荣誉称号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3、2010年9月学院“优秀教师”荣誉称号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4、2012年9月学院“优秀班主任”荣誉称号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5、2014年参加学院优质课比赛获二等奖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6、2015年9月学院“优秀班主任”荣誉称号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7、2012年9月学院“优秀班主任”荣誉称号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主讲课程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课程名臣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周学时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届数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基础会计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专业基础课程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实践性教学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指导毕业论文     6届         200人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讲授教师：桂莹莹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drawing>
          <wp:inline distT="0" distB="0" distL="114300" distR="114300">
            <wp:extent cx="1819275" cy="2317115"/>
            <wp:effectExtent l="0" t="0" r="9525" b="14605"/>
            <wp:docPr id="10" name="图片 10" descr="Cache_-3b0c8b20cc6c2ff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ache_-3b0c8b20cc6c2ff4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桂莹莹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（1995.11-）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2017年6月毕业于南昌工程学院财务管理专业，取得初级会计师职称。于2017年9月就职于赣西科技职业学院，工作态度认真负责。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主讲课程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课程名臣</w:t>
            </w:r>
          </w:p>
        </w:tc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周学时</w:t>
            </w: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届数</w:t>
            </w: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基础会计</w:t>
            </w:r>
          </w:p>
        </w:tc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专业基础课程</w:t>
            </w:r>
          </w:p>
        </w:tc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成本会计</w:t>
            </w:r>
          </w:p>
        </w:tc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专业课程</w:t>
            </w:r>
          </w:p>
        </w:tc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实践性教学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指导毕业论文     1届         20人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兼职教师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04"/>
        <w:gridCol w:w="1968"/>
        <w:gridCol w:w="1644"/>
        <w:gridCol w:w="1392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6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64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39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201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张军</w:t>
            </w:r>
          </w:p>
        </w:tc>
        <w:tc>
          <w:tcPr>
            <w:tcW w:w="8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96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高级会计师</w:t>
            </w:r>
          </w:p>
        </w:tc>
        <w:tc>
          <w:tcPr>
            <w:tcW w:w="164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高级会计师</w:t>
            </w:r>
          </w:p>
        </w:tc>
        <w:tc>
          <w:tcPr>
            <w:tcW w:w="139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财务</w:t>
            </w:r>
          </w:p>
        </w:tc>
        <w:tc>
          <w:tcPr>
            <w:tcW w:w="201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财务总监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胡小兰</w:t>
            </w:r>
          </w:p>
        </w:tc>
        <w:tc>
          <w:tcPr>
            <w:tcW w:w="8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6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高级会计师</w:t>
            </w:r>
          </w:p>
        </w:tc>
        <w:tc>
          <w:tcPr>
            <w:tcW w:w="164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会计师</w:t>
            </w:r>
          </w:p>
        </w:tc>
        <w:tc>
          <w:tcPr>
            <w:tcW w:w="139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财务</w:t>
            </w:r>
          </w:p>
        </w:tc>
        <w:tc>
          <w:tcPr>
            <w:tcW w:w="201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财务主管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ngsuhCh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tangCh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5F764"/>
    <w:multiLevelType w:val="singleLevel"/>
    <w:tmpl w:val="59F5F76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F6BC2B"/>
    <w:multiLevelType w:val="singleLevel"/>
    <w:tmpl w:val="59F6BC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E0AF1"/>
    <w:rsid w:val="091C5375"/>
    <w:rsid w:val="3C97717B"/>
    <w:rsid w:val="62C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2017-10-29T15:27:00Z</dcterms:created>
  <dc:creator>宝贝</dc:creator>
  <cp:lastModifiedBy>宝贝</cp:lastModifiedBy>
  <dcterms:modified xsi:type="dcterms:W3CDTF">2017-10-30T05:44:44Z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