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w:t>
      </w:r>
      <w:r>
        <w:rPr>
          <w:rFonts w:ascii="黑体" w:hAnsi="黑体" w:eastAsia="黑体" w:cs="黑体"/>
          <w:color w:val="000000" w:themeColor="text1"/>
          <w14:textFill>
            <w14:solidFill>
              <w14:schemeClr w14:val="tx1"/>
            </w14:solidFill>
          </w14:textFill>
        </w:rPr>
        <w:t>电子技术</w:t>
      </w:r>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r>
        <w:rPr>
          <w:rFonts w:asciiTheme="minorEastAsia" w:hAnsiTheme="minorEastAsia" w:eastAsiaTheme="minorEastAsia"/>
        </w:rPr>
        <w:t>电子技术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440406043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w:t>
      </w:r>
      <w:r>
        <w:rPr>
          <w:rFonts w:hint="eastAsia" w:asciiTheme="minorEastAsia" w:hAnsiTheme="minorEastAsia" w:eastAsiaTheme="minorEastAsia"/>
        </w:rPr>
        <w:t>必修专业基础课，是电子技术与应用方面入门性质的技术基础课，具有很强的实践性,逻辑严密，直接面向生产与科研实际。本课程通过线上线下，实际与虚拟相结合的方法对常用电子器件、模拟电路、数字电路及其系统的分析和设计的研究，使学生获得电子技术与应用方面的基本理论、基本知识和基本技能，培养学生分析问题、解决问题的能力。</w:t>
      </w:r>
      <w:r>
        <w:rPr>
          <w:rFonts w:asciiTheme="minorEastAsia" w:hAnsiTheme="minorEastAsia" w:eastAsiaTheme="minorEastAsia"/>
        </w:rPr>
        <w:t>本课程前置课程有</w:t>
      </w:r>
      <w:r>
        <w:rPr>
          <w:rFonts w:hint="eastAsia" w:asciiTheme="minorEastAsia" w:hAnsiTheme="minorEastAsia" w:eastAsiaTheme="minorEastAsia"/>
        </w:rPr>
        <w:t>《消防法规》《</w:t>
      </w:r>
      <w:r>
        <w:rPr>
          <w:rFonts w:hint="eastAsia" w:cs="宋体"/>
        </w:rPr>
        <w:t>电子技术</w:t>
      </w:r>
      <w:r>
        <w:rPr>
          <w:rFonts w:hint="eastAsia" w:asciiTheme="minorEastAsia" w:hAnsiTheme="minorEastAsia" w:eastAsiaTheme="minorEastAsia"/>
        </w:rPr>
        <w:t>》《</w:t>
      </w:r>
      <w:r>
        <w:rPr>
          <w:rFonts w:hint="eastAsia" w:cs="宋体"/>
        </w:rPr>
        <w:t>建筑识图与构造</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后置课程有《</w:t>
      </w:r>
      <w:r>
        <w:rPr>
          <w:rFonts w:hint="eastAsia" w:cs="宋体"/>
        </w:rPr>
        <w:t>建筑设备</w:t>
      </w:r>
      <w:r>
        <w:rPr>
          <w:rFonts w:cs="宋体"/>
        </w:rPr>
        <w:t>BIM技术应用</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》《消防管道施工技术》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电工证书、消防工程师、消防安全管理师</w:t>
      </w:r>
      <w:bookmarkEnd w:id="4"/>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学习电子技术的基本原理及其主要技术知识，有能力进行电路的分析、计算、设计和制作以及调试测试方法，具备电路操作技能，具有分析问题、解决问题的能力。胜任实践中各种电路的制作，能够开展专业的科学研究，具备熟练的专业技能、全面的业务能力、系统的知识结构和综合分析问题的素质。培养学生的创新素质和严谨求实的科学态度、精神、形成科学的世界观。通过课程学习，学生需要深入学习电子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电子技术系统的稳定运行。通过这门课程的学习，学生将有扎实的电子技术知识，为未来的职业生涯奠定坚实的基础，为电子技术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hint="eastAsia"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电子技术</w:t>
      </w:r>
    </w:p>
    <w:p>
      <w:pPr>
        <w:spacing w:after="0" w:line="240" w:lineRule="auto"/>
        <w:ind w:firstLine="0" w:firstLineChars="0"/>
        <w:rPr>
          <w:rFonts w:asciiTheme="minorEastAsia" w:hAnsiTheme="minorEastAsia" w:eastAsiaTheme="minorEastAsia"/>
        </w:rPr>
      </w:pP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电子技术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电子技术</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电子技术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电子技术课程的总体目标在于培养具备专业知识和技能的人才，以高效、安全、质量可控的方式组织和电子技术过程。首先，课程致力于使学生深入理解电子技术的基本理论、技术方法和行业规范，为后续的实践活动提供坚实的理论支撑。其次，课程强调实践操作能力的培养，通过模拟实际施工场景，使学生能够熟练运用所学知识解决实际问题，提升电子技术的实践能力。此外，课程还注重培养学生的团队协作和沟通能力，以适应电子技术中多部门、多工种协同作战的特点。最后，课程的目标还包括培养学生的创新意识和持续改进的精神，以应对不断变化的施工环境和挑战。</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（4）培养勇于奋斗、乐观向上的精神，具有自我管理能力、职业生涯规划的意识，有较强的集体意识和团队合作精神；</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（5）具有辩证思维和逻辑分析的意识和能力，科学务实的工作作风，能够理论联系实际；</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（6）具有工程质量意识和工作规范意识以及严谨、认真的工作态度；</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（7）具备吃苦耐劳、勇于创新的精神</w:t>
      </w:r>
      <w:bookmarkStart w:id="17" w:name="_GoBack"/>
      <w:bookmarkEnd w:id="17"/>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（1）学生应全面掌握电子技术的基本理论框架，包括施工组织的原则、方法和管理体系，为实际操作提供坚实的理论支撑；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（2）深入了解电子技术的工艺流程和技术要求，包括施工前的准备、施工过程中的技术要点以及施工后的验收标准，确保工程质量和安全；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（3）熟悉电子技术施工现场的安全管理规定和应急处置措施，掌握施工现场的安全风险评估和隐患排查方法，提高安全生产水平；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电子技术项目的进度管理和成本控制技巧，了解施工资源的合理配置和优化方法，提高施工效率，降低施工成本。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（1）培养学生掌握电子电路基础，包括电路分析、电子元件（如电阻、电容、二极管、三极管等）的特性和应用；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（2）提升学生掌握消防系统中电子控制设备的原理和应用，如火灾自动报警系统、自动喷水灭火系统、气体灭火系统等；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（3）增强学生熟悉消防系统的集成技术，能够将不同的电子设备和系统进行有效的集成和整合；</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（4）培养学生创新思维和创新能力，能够不断探索新的电子技术在消防系统中的应用</w:t>
      </w:r>
    </w:p>
    <w:p>
      <w:pPr>
        <w:pStyle w:val="2"/>
        <w:ind w:firstLine="496" w:firstLineChars="200"/>
        <w:rPr>
          <w:rFonts w:hint="eastAsia"/>
        </w:rPr>
      </w:pPr>
      <w:r>
        <w:rPr>
          <w:rFonts w:hint="eastAsia"/>
        </w:rPr>
        <w:t>（5</w:t>
      </w:r>
      <w:r>
        <w:t>）</w:t>
      </w:r>
      <w:r>
        <w:rPr>
          <w:rFonts w:hint="eastAsia"/>
        </w:rPr>
        <w:t>培养学生能够在团队中发挥自己的专业优势，为项目的成功做出贡献</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依据电子技术和课程设计理念，教学内容设计贯彻以下教学原则：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rPr>
          <w:rFonts w:hint="eastAsia"/>
        </w:rPr>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420"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8"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半导体元器件</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(1)半导的基础识与结</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二</w:t>
            </w:r>
            <w:r>
              <w:rPr>
                <w:sz w:val="21"/>
                <w:szCs w:val="21"/>
              </w:rPr>
              <w:t>极管及其应用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三</w:t>
            </w:r>
            <w:r>
              <w:rPr>
                <w:sz w:val="21"/>
                <w:szCs w:val="21"/>
              </w:rPr>
              <w:t>极</w:t>
            </w:r>
            <w:r>
              <w:rPr>
                <w:rFonts w:hint="eastAsia"/>
                <w:sz w:val="21"/>
                <w:szCs w:val="21"/>
              </w:rPr>
              <w:t>管</w:t>
            </w:r>
            <w:r>
              <w:rPr>
                <w:sz w:val="21"/>
                <w:szCs w:val="21"/>
              </w:rPr>
              <w:t>及其广用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绝缘栅型场效应管</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培养安全意识：通过半导体元器件的学习，使学生深刻认识到电子技术在建筑消防系统中的重要性和安全性，形成严谨、细致的工作态度</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增强团队协作能力：在半导体元器件的实践操作中，鼓励学生互相协作、交流，共同解决问题，培养团队合作精神</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提升创新能力：鼓励学生探索新的半导体元器件应用方法，提高创新思维和解决问题的能力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理解半导体元器件基本原理：学生应掌握半导体材料的基本性质、</w:t>
            </w:r>
            <w:r>
              <w:rPr>
                <w:sz w:val="21"/>
                <w:szCs w:val="21"/>
              </w:rPr>
              <w:t>PN结的形成和工作原理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熟悉常见半导体元器件：学生应了解二极管、三极管、场效应管等常见半导体元器件的结构、特性和参数</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理解半导体元器件在消防系统中的应用：学生应了解半导体元器件在建筑消防系统中的应用，如火灾探测器、报警器等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分析与选择能力：学生能够根据消防系统的需求，分析并选择适合的半导体元器件</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实验操作与调试能力：学生应掌握半导体元器件的基本操作，包括测试、调试和故障排除等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系统设计与集成能力：学生应能够将半导体元器件应用到消防系统中，进行简单的系统设计和集成</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61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基本放大电路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(1)基本放大电路的组成</w:t>
            </w:r>
          </w:p>
          <w:p>
            <w:pPr>
              <w:pStyle w:val="2"/>
              <w:rPr>
                <w:sz w:val="21"/>
                <w:szCs w:val="21"/>
              </w:rPr>
            </w:pPr>
            <w:r>
              <w:rPr>
                <w:sz w:val="21"/>
                <w:szCs w:val="21"/>
              </w:rPr>
              <w:t>(2)放大电路的分</w:t>
            </w:r>
          </w:p>
          <w:p>
            <w:pPr>
              <w:pStyle w:val="2"/>
              <w:rPr>
                <w:sz w:val="21"/>
                <w:szCs w:val="21"/>
              </w:rPr>
            </w:pPr>
            <w:r>
              <w:rPr>
                <w:sz w:val="21"/>
                <w:szCs w:val="21"/>
              </w:rPr>
              <w:t>(3)放大电路的微变等效电路分析法</w:t>
            </w:r>
          </w:p>
          <w:p>
            <w:pPr>
              <w:pStyle w:val="2"/>
              <w:rPr>
                <w:sz w:val="21"/>
                <w:szCs w:val="21"/>
              </w:rPr>
            </w:pPr>
            <w:r>
              <w:rPr>
                <w:sz w:val="21"/>
                <w:szCs w:val="21"/>
              </w:rPr>
              <w:t>(4)功率、差分、多级、常见的放大电路</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安全意识：通过学习基本放大电路，培养学生对建筑消防系统中电路安全性的认识和重视程度，明确放大电路在消防技术中的关键作用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细致严谨：放大电路作为消防电子系统中的关键部分，需要精确的设计和稳定的运行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探索与创新：鼓励学生探索放大电路的新型设计和应用</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基本放大电路的概念与原理：学生应掌握放大电路的基本概念、工作原理和分类，了解其在电子技术中的基础地位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电路组成与特性：学生应熟悉基本放大电路的组成部分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放大电路在建筑消防技术中的应用：学生应了解放大电路在建筑消防系统中的应用场景号放大、传感器信号处理等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分析与设计能力：学生能够根据消防系统的需求，分析并选择适合的放大电路类型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实验操作与调试能力：学生应掌握放大电路的基本实验操作，包括电路搭建、调试和故障排除等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系统集成与应用能力：学生应能够将放大电路集成到建筑消防系统中，实现系统的整体功能</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集成运算放大器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放大电路的负反馈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集成运算放大器</w:t>
            </w:r>
          </w:p>
          <w:p>
            <w:pPr>
              <w:pStyle w:val="2"/>
              <w:rPr>
                <w:sz w:val="21"/>
                <w:szCs w:val="21"/>
              </w:rPr>
            </w:pPr>
            <w:r>
              <w:rPr>
                <w:sz w:val="21"/>
                <w:szCs w:val="21"/>
              </w:rPr>
              <w:t>(3)</w:t>
            </w:r>
            <w:r>
              <w:rPr>
                <w:rFonts w:hint="eastAsia"/>
                <w:sz w:val="21"/>
                <w:szCs w:val="21"/>
              </w:rPr>
              <w:t>集成运算放大器的应用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集成运算放大器的选用及使用注意问题</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安全意识：通过了解集成运算放大器在建筑消防系统中的应用，强化学生的安全意识，理解其在保障消防安全中的重要作用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细致严谨：集成运算放大器作为精密的电子元件，其操作和应用需要细致严谨的态度。通过本单元的学习，培养学生的精细操作和严谨思考的习惯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创新思维：鼓励学生探索集成运算放大器在消防技术中的新应用，培养学生的创新思维和解决问题的能力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理解集成运算放大器的基本原理：学生应理解集成运算放大器的基本组成、工作原理和性能特点，包括其内部电路结构、输入输出特性等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掌握集成运算放大器的应用方法：学生应掌握集成运算放大器在建筑消防系统中的应用方法，如信号放大、滤波、比较等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了解集成运算放大器的选型与测试：学生应了解如何选择适合的集成运算放大器，以及如何进行性能测试和故障排查</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分析与设计能力：学生能够根据消防系统的需求，分析并选择适合的集成运算放大器，进行电路设计和优化</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实验操作与调试能力：学生应能够熟练地进行集成运算放大器的实验操作，包括电路搭建、调试和故障排除等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系统集成与应用能力：学生应能够将集成运算放大器集成到建筑消防系统中，实现系统的整体功能，并能够在实际应用中灵活运用</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390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直流稳压电源</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自流稳压电源源概述</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整流电路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滤波电路</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稳压电路</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安全意识：理解直流稳压电源在建筑消防系统中的重要性和稳定性要求，形成对电源安全的高度认识和重视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细致与耐心：直流稳压电源的设计和调试需要细致和耐心，确保电源的稳定性和可靠性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团队协作：在设计和调试过程中，学会与团队成员合作，共同解决问题，提升团队协作能力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创新思维：鼓励学生对直流稳压电源的设计进行创新，探索更高效、更稳定的电源设计方案</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掌握直流稳压电源的基本原理和结构，了解其在电子技术中的基础地位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理解整流电路、滤波电路和稳压电路的工作原理和设计方法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了解常用电子元器件（如二极管、三极管、电阻、电容等）在直流稳压电源中的应用和选型方法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掌握直流稳压电源的性能指标和测试方法，如电压稳定度、纹波系数等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分析与设计能力：能够根据消防系统的需求，分析并选择适合的直流稳压电源设计方案，进行电路设计和优化</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实验操作与调试能力：能够熟练地进行直流稳压电源的实验操作，包括电路搭建、调试和故障排除等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系统集成与应用能力：能够将直流稳压电源集成到建筑消防系统中，实现系统的整体功能，并能够在实际应用中灵活运用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故障诊断与排除能力：能够对直流稳压电源出现的故障进行快速准确的诊断和排除，确保电源的稳定性和可靠性</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7634" w:hRule="exac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电力电子技术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晶闸管</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晶闸管可控整流电路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晶闸管触发电路</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安全意识：电力电子技术作为消防技术中重要的一环，学生应充分认识到其对于系统安全稳定运行的重要性，并始终将安全放在首位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细致与耐心：电力电子技术的操作和维护需要细致和耐心，学生应在学习过程中培养这种品质，确保每一步操作都准确无误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团队协作：电力电子技术的实施往往需要团队协作，学生应学会与他人有效沟通、协作，共同完成项目任务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电力电子技术基本原理：掌握电力电子技术的基本概念、原理，了解电力电子器件的分类、特点和应用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电力电子变换技术：了解并掌握各种电力电子变换技术，如整流、逆变、斩波等，以及它们在消防技术中的应用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电力电子电路分析：能够分析电力电子电路的工作原理、性能特点，掌握电路参数的计算方法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控制系统知识：了解电力电子系统的控制原理和方法，掌握常见的控制策略和控制技术</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分析与设计能力：能够根据消防系统的需求，分析并选择适合的电力电子技术和器件</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实验操作与调试能力：能够熟练地进行电力电子技术的实验操作，包括电路搭建、调试和故障排除等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系统集成与应用能力：能够将电力电子技术有效地集成到消防系统中，实现系统的整体功能，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创新能力：能够基于现有的电力电子技术知识，进行创新性的电路设计和技术应用，提高消防系统的性能和可靠性</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90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门电路与组合逻辑电路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逻辑代数及其应用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卡诺图及其应用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逻辑门电路</w:t>
            </w:r>
          </w:p>
          <w:p>
            <w:pPr>
              <w:pStyle w:val="2"/>
              <w:rPr>
                <w:sz w:val="21"/>
                <w:szCs w:val="21"/>
              </w:rPr>
            </w:pPr>
            <w:r>
              <w:rPr>
                <w:sz w:val="21"/>
                <w:szCs w:val="21"/>
              </w:rPr>
              <w:t>(</w:t>
            </w:r>
            <w:r>
              <w:rPr>
                <w:rFonts w:hint="eastAsia"/>
                <w:sz w:val="21"/>
                <w:szCs w:val="21"/>
              </w:rPr>
              <w:t>4</w:t>
            </w:r>
            <w:r>
              <w:rPr>
                <w:sz w:val="21"/>
                <w:szCs w:val="21"/>
              </w:rPr>
              <w:t>)组合逻辑电路的分析与设计</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加法器</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译码器</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安全意识：理解门电路与组合逻辑电路在建筑消防系统中的重要性和作用，增强对电路安全性的认识和重视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逻辑思维：通过学习门电路与组合逻辑电路的基本概念和逻辑关系，培养学生的逻辑思维和抽象思维能力</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团队协作能力：在分析和设计门电路与组合逻辑电路的过程中，鼓励学生进行团队合作，共同解决问题，培养团队协作能力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创新精神：鼓励学生探索门电路与组合逻辑电路的新应用和新设计，培养创新精神和创新意识</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掌握门电路的基本概念：了解与门、或门、非门等基本逻辑门电路的定义、符号和真值表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理解组合逻辑电路的工作原理：了解组合逻辑电路的基本结构、工作原理和设计方法，掌握常用组合逻辑电路（如编码器、译码器、加法器等）的功能和应用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掌握数字电路的基础知识：了解数字信号的特点、数字电路的基本组成和分类，理解数字电路与模拟电路的区别</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分析与设计能力：能够根据消防系统的需求，分析并选择适合的门电路和组合逻辑电路类型，进行电路设计和优化</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实验操作与调试能力：能够熟练地进行门电路与组合逻辑电路的实验操作，包括电路搭建、调试和故障排除等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系统集成与应用能力：能够将门电路与组合逻辑电路有效地集成到建筑消防系统中，实现系统的整体功能，并能够在实际应用中灵活调整和优化电路性能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创新能力：能够基于现有的门电路与组合逻辑电路知识，进行创新性的电路设计和优化，提高系统的性能和可靠性</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触发器和时序逻辑电路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寄存器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计数器</w:t>
            </w:r>
          </w:p>
          <w:p>
            <w:pPr>
              <w:pStyle w:val="2"/>
              <w:rPr>
                <w:sz w:val="21"/>
                <w:szCs w:val="21"/>
              </w:rPr>
            </w:pPr>
            <w:r>
              <w:rPr>
                <w:sz w:val="21"/>
                <w:szCs w:val="21"/>
              </w:rPr>
              <w:t>(</w:t>
            </w:r>
            <w:r>
              <w:rPr>
                <w:rFonts w:hint="eastAsia"/>
                <w:sz w:val="21"/>
                <w:szCs w:val="21"/>
              </w:rPr>
              <w:t>4</w:t>
            </w:r>
            <w:r>
              <w:rPr>
                <w:sz w:val="21"/>
                <w:szCs w:val="21"/>
              </w:rPr>
              <w:t>)555定时器</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(1)安全意识：通过学习触发器和时序逻辑电路，学生应能够认识到它们在建筑消防系统中的重要性和安全性，增强对电路安全性的认识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逻辑思维：触发器和时序逻辑电路涉及复杂的逻辑关系和时序控制，学习这些内容有助于培养学生的逻辑思维和抽象思维能力</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团队协作：在分析和设计触发器和时序逻辑电路的过程中，鼓励学生进行团队合作，共同解决问题，培养团队协作能力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(1)掌握触发器的基本原理和分类：了解触发器的基本概念、工作原理、分类和特性，包括</w:t>
            </w:r>
            <w:r>
              <w:rPr>
                <w:sz w:val="21"/>
                <w:szCs w:val="21"/>
              </w:rPr>
              <w:t>RS触发器、D触发器、JK触发器等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理解时序逻辑电路的基本概念：了解时序逻辑电路的定义、特点、结构框图和基本单元（如锁存器和触发器）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掌握时序逻辑电路的设计方法：学习时序逻辑电路的设计原则、步骤和方法，包括输出方程、驱动方程和状态方程等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(1)分析与设计能力：能够根据消防系统的需求，分析并选择适合的触发器和时序逻辑电路类型，进行电路设计和优化</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实验操作与调试能力：能够熟练地进行触发器和时序逻辑电路的实验操作，包括电路搭建、调试和故障排除</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 xml:space="preserve">系统集成与应用能力：能够将触发器和时序逻辑电路有效地集成到建筑消防系统中，实现系统的整体功能，并能够在实际应用中灵活调整和优化电路性能0 </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bookmarkStart w:id="9" w:name="_Hlk166290489"/>
            <w:r>
              <w:rPr>
                <w:rFonts w:hint="eastAsia"/>
                <w:sz w:val="21"/>
                <w:szCs w:val="21"/>
              </w:rPr>
              <w:t>9</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半导体存储器和可编程逻辑器件</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(1)存储器概述</w:t>
            </w:r>
          </w:p>
          <w:p>
            <w:pPr>
              <w:pStyle w:val="2"/>
              <w:rPr>
                <w:sz w:val="21"/>
                <w:szCs w:val="21"/>
              </w:rPr>
            </w:pPr>
            <w:r>
              <w:rPr>
                <w:rFonts w:hint="eastAsia"/>
                <w:sz w:val="21"/>
                <w:szCs w:val="21"/>
              </w:rPr>
              <w:t>存储器的主要技术指标</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随机存取存储器</w:t>
            </w:r>
            <w:r>
              <w:rPr>
                <w:sz w:val="21"/>
                <w:szCs w:val="21"/>
              </w:rPr>
              <w:t>(RAM)</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可编程逻辑器件</w:t>
            </w:r>
            <w:r>
              <w:rPr>
                <w:sz w:val="21"/>
                <w:szCs w:val="21"/>
              </w:rPr>
              <w:t>(PLD)</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(1)技术敏感性：培养学生对半导体存储器和可编程逻辑器件技术发展动态的敏感性，了解其在建筑消防系统中的重要性和应用前景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安全意识：认识到半导体存储器和可编程逻辑器件在建筑消防系统中的关键作用，从而增强对系统稳定性和安全性的重视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团队合作精神：在涉及复杂系统的设计和实现过程中，培养学生的团队合作精神</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创新思维：鼓励学生探索新的应用场景和设计方法</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(1)半导体存储器基础：了解半导体存储器的基本分类（如</w:t>
            </w:r>
            <w:r>
              <w:rPr>
                <w:sz w:val="21"/>
                <w:szCs w:val="21"/>
              </w:rPr>
              <w:t>ROM、RAM）、工作原理、存储机制等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可编程逻辑器件基础：掌握可编程逻辑器件</w:t>
            </w:r>
            <w:r>
              <w:rPr>
                <w:sz w:val="21"/>
                <w:szCs w:val="21"/>
              </w:rPr>
              <w:t>的基本概念、工作原理、编程方法等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在消防系统中的应用：理解半导体存储器和可编程逻辑器件在建筑消防系统中的应用场景，如数据存储、逻辑控制等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最新技术进展：了解半导体存储器和可编程逻辑器件的最新技术进展和发展趋势</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(1)系统分析能力：能够分析建筑消防系统中半导体存储器和可编程逻辑器件的应用需求，选择合适的器件类型和设计方案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编程与调试能力：掌握可编程逻辑器件的编程方法，能够使用相关工具进行编程和调试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系统集成能力：能够将半导体存储器和可编程逻辑器件有效地集成到建筑消防系统中，实现系统的整体功能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问题解决能力：在遇到系统问题时，能够利用所学知识进行故障排查和问题解决</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bookmarkEnd w:id="9"/>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666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pStyle w:val="2"/>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9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171"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半导体元器件</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半导体元器件基本概念：半导体元器件的定义，知道它们是利用半导体材料制成的具有特定功能的电子元件；半导体元器件在电子技术中的重要性和应用广泛性，特别是在建筑消防技术中的关键作用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半导体材料特性：半导体材料的导电特性，热敏性、光敏性和掺杂性等；本征半导体和杂质半导体的概念及其导电性能的差异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半导体元器件分类：常见的半导体元器件，如二极管、三极管、场效应管、晶闸管等，基本原理和用途；半导体元器件在整流、放大、开关等方面的应用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半导体元器件在消防技术中的应用：半导体元器件在建筑消防系统中的应用场景，如火灾探测器、报警器、控制器等；半导体元器件在提高消防系统性能、可靠性和智能化水平方面的作用</w:t>
            </w:r>
          </w:p>
        </w:tc>
        <w:tc>
          <w:tcPr>
            <w:tcW w:w="327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半导体元器件识别与选择：电路图和实际需求，正确识别并选择适当的半导体元器件；半导体元器件的选型原则和方法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半导体元器件测试与检测：半导体元器件的基本测试方法，如使用万用表等工具进行电压、电流、电阻等参数的测量；根据测试结果判断半导体元器件的性能是否良好，是否满足使用要求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半导体元器件应用电路分析：包含半导体元器件的电路图，理解电路的工作原理和控制逻辑；半导体元器件在电路中的连接方式、工作方式和作用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半导体元器件故障排查与维修：</w:t>
            </w:r>
          </w:p>
          <w:p>
            <w:pPr>
              <w:pStyle w:val="2"/>
              <w:rPr>
                <w:sz w:val="21"/>
                <w:szCs w:val="21"/>
              </w:rPr>
            </w:pPr>
            <w:r>
              <w:rPr>
                <w:rFonts w:hint="eastAsia"/>
                <w:sz w:val="21"/>
                <w:szCs w:val="21"/>
              </w:rPr>
              <w:t>了解半导体元器件的常见故障类型及原因，如开路、短路、性能下降等；半导体元器件故障排查的方法，如使用示波器、信号发生器等工具进行故障定位和诊断；故障类型和原因采取相应的维修措施，如更换元器件、调整电路参数等</w:t>
            </w:r>
          </w:p>
          <w:p>
            <w:pPr>
              <w:pStyle w:val="2"/>
              <w:rPr>
                <w:sz w:val="21"/>
                <w:szCs w:val="21"/>
              </w:rPr>
            </w:pPr>
            <w:r>
              <w:rPr>
                <w:sz w:val="21"/>
                <w:szCs w:val="21"/>
              </w:rPr>
              <w:t>(5)半导体元器件安全操作与维护：</w:t>
            </w:r>
          </w:p>
          <w:p>
            <w:pPr>
              <w:pStyle w:val="2"/>
              <w:rPr>
                <w:rFonts w:hint="eastAsia"/>
                <w:sz w:val="21"/>
                <w:szCs w:val="21"/>
              </w:rPr>
            </w:pPr>
            <w:r>
              <w:rPr>
                <w:rFonts w:hint="eastAsia"/>
                <w:sz w:val="21"/>
                <w:szCs w:val="21"/>
              </w:rPr>
              <w:t>半导体元器件的安全操作规程，如防静电、防高温、防潮湿等；半导体元器件的日常维护和保养方法，如定期清洁、检查、测试等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114"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集成运算放大器</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集成运算放大器的基本概念：集成运算放大器是由多级直接耦合放大电路组成的高增益模拟集成电路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集成运算放大器的组成：集成运放通常由输入级、中间级（电压放大级）、输出级和偏置电路四部分组成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集成运算放大器的工作原理：集成运放的基本原理是利用外加电压来控制电流，实现放大和运算的功能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集成运算放大器的分类：按照功能和应用场景的不同，可以分为通用型、高精度型、高输入阻抗型、低功耗型等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集成运算放大器的主要技术指标：</w:t>
            </w:r>
          </w:p>
          <w:p>
            <w:pPr>
              <w:pStyle w:val="2"/>
              <w:rPr>
                <w:sz w:val="21"/>
                <w:szCs w:val="21"/>
              </w:rPr>
            </w:pPr>
            <w:r>
              <w:rPr>
                <w:rFonts w:hint="eastAsia"/>
                <w:sz w:val="21"/>
                <w:szCs w:val="21"/>
              </w:rPr>
              <w:t>表征集成运算放大器性能的参数，如、输入失调电压、单位增益带宽、转换速率等</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集成运算放大器在消防技术中的应用：集成运放在火灾探测、信号处理、控制系统等方面的应用实例</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(1)集成运算放大器的选型与应用：</w:t>
            </w:r>
          </w:p>
          <w:p>
            <w:pPr>
              <w:pStyle w:val="2"/>
              <w:rPr>
                <w:sz w:val="21"/>
                <w:szCs w:val="21"/>
              </w:rPr>
            </w:pPr>
            <w:r>
              <w:rPr>
                <w:rFonts w:hint="eastAsia"/>
                <w:sz w:val="21"/>
                <w:szCs w:val="21"/>
              </w:rPr>
              <w:t>选择合适的集成运放型号，考虑其性能指标和应用场景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集成运算放大器的测试与调试：</w:t>
            </w:r>
          </w:p>
          <w:p>
            <w:pPr>
              <w:pStyle w:val="2"/>
              <w:rPr>
                <w:sz w:val="21"/>
                <w:szCs w:val="21"/>
              </w:rPr>
            </w:pPr>
            <w:r>
              <w:rPr>
                <w:rFonts w:hint="eastAsia"/>
                <w:sz w:val="21"/>
                <w:szCs w:val="21"/>
              </w:rPr>
              <w:t>集成运放的测试方法，如使用示波器、万用表等工具进行测试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集成运算放大器的故障排查与维修：集成运放的常见故障类型和原因，如过热、噪声大、失真等；</w:t>
            </w:r>
          </w:p>
          <w:p>
            <w:pPr>
              <w:pStyle w:val="2"/>
              <w:rPr>
                <w:sz w:val="21"/>
                <w:szCs w:val="21"/>
              </w:rPr>
            </w:pPr>
            <w:r>
              <w:rPr>
                <w:rFonts w:hint="eastAsia"/>
                <w:sz w:val="21"/>
                <w:szCs w:val="21"/>
              </w:rPr>
              <w:t>掌握故障排查的方法，如观察电路现象、检查元件参数等；故障类型和原因采取相应的维修措施，如更换元件、调整电路参数等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在绘图过程中，始终遵守电气安全规范，确保图纸的正确性和安全性，注意保护个人和他人安全，避免因绘图错误导致的电气事故</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集成运算放大器的安全操作与维护：集成运放的安全操作规程和注意事项，如防静电、防高温等；集成运放的日常维护和保养方法，如定期清洁、检查、测试等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809"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直流稳压电源</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直流稳压电源的基本概念：直流稳压电源是一种将交流电转换为稳定直流电的设备，其输出电压和电流保持相对稳定，不随负载和电网电压的变化而波动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直流稳压电源的组成：一般包括变压器、整流电路、滤波电路和稳压电路等部分。变压器用于降低或提升交流电的电压；整流电路将交流电转换为单向脉动的直流电；滤波电路进一步平滑直流电，减小纹波；稳压电路则确保输出电压的稳定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直流稳压电源的工作原理：交流电经过变压器调整后，通过整流电路转换为直流电，再经过滤波电路去除杂波，最后由稳压电路进行精确控制，输出稳定的直流电压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直流稳压电源在消防技术中的应用：在消防系统中，直流稳压电源为各种消防设备提供稳定可靠的电源供应，如火灾报警系统、自动喷水灭火系统等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(1)能够识别和选择适合的直流稳压电源：根据消防系统的实际需求，选择适当功率、电压和电流规格的直流稳压电源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直流稳压电源的连接和使用方法：正确连接直流稳压电源与消防设备，以及如何进行日常操作和维护</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进行基本的故障排查：对于直流稳压电源出现的常见故障，如输出电压不稳定、无输出等，进行初步的诊断和排查</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并遵守安全操作规范：直流稳压电源的安全使用注意事项，如防止短路、过载等，确保在使用过程中的人身和设备安全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843" w:hRule="atLeast"/>
        </w:trPr>
        <w:tc>
          <w:tcPr>
            <w:tcW w:w="990" w:type="dxa"/>
            <w:vMerge w:val="continue"/>
            <w:shd w:val="clear" w:color="auto" w:fill="auto"/>
            <w:tcMar>
              <w:top w:w="10" w:type="dxa"/>
              <w:left w:w="10" w:type="dxa"/>
              <w:right w:w="10" w:type="dxa"/>
            </w:tcMar>
            <w:vAlign w:val="center"/>
          </w:tcPr>
          <w:p>
            <w:pPr>
              <w:pStyle w:val="2"/>
              <w:jc w:val="center"/>
            </w:pPr>
          </w:p>
        </w:tc>
        <w:tc>
          <w:tcPr>
            <w:tcW w:w="1570" w:type="dxa"/>
            <w:vMerge w:val="continue"/>
            <w:shd w:val="clear" w:color="auto" w:fill="auto"/>
            <w:tcMar>
              <w:top w:w="10" w:type="dxa"/>
              <w:left w:w="10" w:type="dxa"/>
              <w:right w:w="10" w:type="dxa"/>
            </w:tcMar>
            <w:vAlign w:val="center"/>
          </w:tcPr>
          <w:p>
            <w:pPr>
              <w:pStyle w:val="2"/>
              <w:jc w:val="center"/>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570"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振荡器</w:t>
            </w:r>
          </w:p>
        </w:tc>
        <w:tc>
          <w:tcPr>
            <w:tcW w:w="349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(1)振荡器的基本概念：振荡器是一种能量转换装置，它能将直流电能转换为具有一定频率的交流电能；振荡器产生的信号通常是重复的电子信号，如正弦波或方波</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振荡器的种类：振荡器可以按多种方式进行分类，如按振荡激励方式（自激振荡器、他激振荡器）、电路结构（阻容振荡器、电感电容振荡器、晶体振荡器等）以及输出波形（正弦波、方波、锯齿波等）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振荡器的工作原理：振荡器利用正反馈原理，在反馈回路中产生相位差，使信号在回路中反复传输并被放大器放大，直到信号幅度达到产生自</w:t>
            </w:r>
            <w:r>
              <w:rPr>
                <w:sz w:val="21"/>
                <w:szCs w:val="21"/>
              </w:rPr>
              <w:t>(</w:t>
            </w:r>
            <w:r>
              <w:rPr>
                <w:rFonts w:hint="eastAsia"/>
                <w:sz w:val="21"/>
                <w:szCs w:val="21"/>
              </w:rPr>
              <w:t>3</w:t>
            </w:r>
            <w:r>
              <w:rPr>
                <w:sz w:val="21"/>
                <w:szCs w:val="21"/>
              </w:rPr>
              <w:t>)</w:t>
            </w:r>
            <w:r>
              <w:rPr>
                <w:rFonts w:hint="eastAsia"/>
                <w:sz w:val="21"/>
                <w:szCs w:val="21"/>
              </w:rPr>
              <w:t>激振荡的条件；振荡频率由振荡电路中的元件决定，稳定性则由反馈回路和振荡电路的参数匹配决定</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振荡器的应用：振荡器在电子工业、医疗、科学研究等领域有广泛应用，在建筑消防技术中，振荡器可能用于信号发生、时钟同步、频率控制等方面</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(1)振荡器的识别与选择：应用场景识别并选择适合的振荡器类型，如根据需要的信号波形、频率范围和稳定性要求来选择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振荡器的测试与调试：使用示波器、频率计等测试设备来测量振荡器的输出波形、频率和幅度；对振荡器进行基本的调试，保其输出满足设计要求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振荡器的故障排查：识别振荡器可能出现的故障，如停振、频率偏移等，并能进行基本的故障排查</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安全操作与维护：振荡器操作中的安全注意事项，如防止电击、过热等；振荡器的日常维护和保养知识，以确保其长期稳定运行</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振荡器电路的设计与仿真：对于高级学员，电路设计软件来设计振荡器电路，并使用仿真软件验证设计的正确性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18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电力电子技术</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(1)电力电子技术的基本概念：电力电子技术是研究利用半导体电力电子器件进行电能转换和控制的学科，主要包括整流、逆变、变频、斩波等电能变换技术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电力电子器件的种类与特性：常见的电力电子器件，如晶闸管、</w:t>
            </w:r>
            <w:r>
              <w:rPr>
                <w:sz w:val="21"/>
                <w:szCs w:val="21"/>
              </w:rPr>
              <w:t>IGBT、MOSFET等，以及它们的工作原理、性能参数和应用场景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整流与逆变技术：整流技术的基本原理，包括单相整流和三相整流等，逆变技术的基本概念和工作原理，如电压型逆变和电流型逆变</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变频与斩波技术：变频技术的基本原理和应用，如交</w:t>
            </w:r>
            <w:r>
              <w:rPr>
                <w:sz w:val="21"/>
                <w:szCs w:val="21"/>
              </w:rPr>
              <w:t>-直-交变频器等，同时掌握斩波技术的基本概念和应用，如直流斩波器等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电力电子技术在消防领域的应用：电力电子技术在消防报警系统、应急照明、消防设备电源等方面的应用，以及其对提高消防系统性能和可靠性的重要作用</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(1)选择与使用电力电子器件：能够根据实际需求选择合适的电力电子器件，其使用方法和注意事项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整流与逆变电路的设计与分析：能够设计简单的整流与逆变电路，并对其工作原理进行分析和计算。</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变频与斩波电路的实现与调试：搭建简单的变频与斩波电路，并进行调试和优化</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电力电子技术应用案例的分析：能够分析消防领域中电力电子技术的应用案例，工作原理和性能优势</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安全操作与维护电力电子设备：电力电子设备的安全操作规程和注意事项，进行日常维护和故障排除</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43"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门电路与组合逻辑电路</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门电路的基本概念：门电路又称逻辑门电路，是一种开关电路，其输入信号和输出信号之间存在某种逻辑关系；门电路用</w:t>
            </w:r>
            <w:r>
              <w:rPr>
                <w:sz w:val="21"/>
                <w:szCs w:val="21"/>
              </w:rPr>
              <w:t>0和1表示两种相反的工作状态，与二进制相对应</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门电路的类型：与门（</w:t>
            </w:r>
            <w:r>
              <w:rPr>
                <w:sz w:val="21"/>
                <w:szCs w:val="21"/>
              </w:rPr>
              <w:t>AND Gate）：当所有输入都为1时，输出才为1</w:t>
            </w:r>
            <w:r>
              <w:rPr>
                <w:rFonts w:hint="eastAsia"/>
                <w:sz w:val="21"/>
                <w:szCs w:val="21"/>
              </w:rPr>
              <w:t>；或门（</w:t>
            </w:r>
            <w:r>
              <w:rPr>
                <w:sz w:val="21"/>
                <w:szCs w:val="21"/>
              </w:rPr>
              <w:t>OR Gate）：当至少一个输入为1时，输出即为1</w:t>
            </w:r>
            <w:r>
              <w:rPr>
                <w:rFonts w:hint="eastAsia"/>
                <w:sz w:val="21"/>
                <w:szCs w:val="21"/>
              </w:rPr>
              <w:t>；非门（</w:t>
            </w:r>
            <w:r>
              <w:rPr>
                <w:sz w:val="21"/>
                <w:szCs w:val="21"/>
              </w:rPr>
              <w:t>NOT Gate）：也称为反相器，只有一个输入端，当输入为1时，输出为0；当输入为0时，输出为1</w:t>
            </w:r>
          </w:p>
          <w:p>
            <w:pPr>
              <w:pStyle w:val="2"/>
              <w:rPr>
                <w:sz w:val="21"/>
                <w:szCs w:val="21"/>
              </w:rPr>
            </w:pPr>
            <w:r>
              <w:rPr>
                <w:rFonts w:hint="eastAsia"/>
                <w:sz w:val="21"/>
                <w:szCs w:val="21"/>
              </w:rPr>
              <w:t>还有其他复合门电路，如与非门、或非门等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组合逻辑电路：组合逻辑电路是数字电路的一种，其输出在任何时刻仅取决于当前的输入，与电路之前的状态无关；组合逻辑电路可以执行各种逻辑功能，如加法、比较、编码、解码等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逻辑运算：基本的逻辑运算，如与、或、非、异或等，以及它们在门电路和组合逻辑电路中的应用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应用实例：门电路和组合逻辑电路在建筑消防技术中的应用，如火灾报警系统、控制系统等</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(1)识别与绘制门电路：识别不同类型的门电路，绘制简单的门电路图</w:t>
            </w:r>
          </w:p>
          <w:p>
            <w:pPr>
              <w:pStyle w:val="2"/>
              <w:rPr>
                <w:sz w:val="21"/>
                <w:szCs w:val="21"/>
              </w:rPr>
            </w:pPr>
            <w:r>
              <w:rPr>
                <w:rFonts w:hint="eastAsia"/>
                <w:sz w:val="21"/>
                <w:szCs w:val="21"/>
              </w:rPr>
              <w:t>(2)分析组合逻辑电路：分析给定的组合逻辑电路图，其工作原理和逻辑功能；根据电路图写出对应的逻辑表达式，并列出真值表</w:t>
            </w:r>
          </w:p>
          <w:p>
            <w:pPr>
              <w:pStyle w:val="2"/>
              <w:rPr>
                <w:sz w:val="21"/>
                <w:szCs w:val="21"/>
              </w:rPr>
            </w:pPr>
            <w:r>
              <w:rPr>
                <w:rFonts w:hint="eastAsia"/>
                <w:sz w:val="21"/>
                <w:szCs w:val="21"/>
              </w:rPr>
              <w:t>(3)设计简单的组合逻辑电路：设计简单的组合逻辑电路，如使用基本门电路实现特定的逻辑功能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故障排查与维护：进行简单的故障排查，如检查门电路和组合逻辑电路的输入和输出是否正常；基本的维护措施，以确保电路的稳定运行</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实验与仿真：进行简单的门电路和组合逻辑电路实验，如使用实验箱或仿真软件进行实验；分析实验结果，并验证电路设计的正确性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触发器和时序逻辑电路</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触发器的基本概念：触发器是一种特殊的存储单元，能够存储一位二值信号（</w:t>
            </w:r>
            <w:r>
              <w:rPr>
                <w:sz w:val="21"/>
                <w:szCs w:val="21"/>
              </w:rPr>
              <w:t>0或1），并且其输出状态（Q端和Q'端）可以根据输入信号（J、K、D等）和时钟信号（CLK）的变化而改变</w:t>
            </w:r>
            <w:r>
              <w:rPr>
                <w:rFonts w:hint="eastAsia"/>
                <w:sz w:val="21"/>
                <w:szCs w:val="21"/>
              </w:rPr>
              <w:t>；触发器类型有</w:t>
            </w:r>
            <w:r>
              <w:rPr>
                <w:sz w:val="21"/>
                <w:szCs w:val="21"/>
              </w:rPr>
              <w:t>RS触发器、JK触发器、D触发器等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时序逻辑电路的基本概念：时序逻辑电路是一种包含存储元件（如触发器）的数字电路，其输出不仅与当前的输入信号有关，还与其过去的状态（即存储元件的当前状态）有关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时序逻辑电路的分类：</w:t>
            </w:r>
          </w:p>
          <w:p>
            <w:pPr>
              <w:pStyle w:val="2"/>
              <w:rPr>
                <w:sz w:val="21"/>
                <w:szCs w:val="21"/>
              </w:rPr>
            </w:pPr>
            <w:r>
              <w:rPr>
                <w:rFonts w:hint="eastAsia"/>
                <w:sz w:val="21"/>
                <w:szCs w:val="21"/>
              </w:rPr>
              <w:t>根据时钟信号是否同步，时序逻辑电路可以分为同步时序逻辑电路和异步时序逻辑电路；输出信号是否直接依赖于输入信号，时序逻辑电路可以分为</w:t>
            </w:r>
            <w:r>
              <w:rPr>
                <w:sz w:val="21"/>
                <w:szCs w:val="21"/>
              </w:rPr>
              <w:t>Mealy型状态机和Moore型状态机</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时序逻辑电路的描述方法：</w:t>
            </w:r>
          </w:p>
          <w:p>
            <w:pPr>
              <w:pStyle w:val="2"/>
              <w:rPr>
                <w:sz w:val="21"/>
                <w:szCs w:val="21"/>
              </w:rPr>
            </w:pPr>
            <w:r>
              <w:rPr>
                <w:rFonts w:hint="eastAsia"/>
                <w:sz w:val="21"/>
                <w:szCs w:val="21"/>
              </w:rPr>
              <w:t>状态表、状态图、时序图和波形图等是描述时序逻辑电路状态转换和输出行为的常用方法</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识别与选择触发器：选择合适的触发器类型，如需要置位、复位、保持或翻转功能时，应选择合适的触发器</w:t>
            </w:r>
          </w:p>
          <w:p>
            <w:pPr>
              <w:pStyle w:val="2"/>
              <w:rPr>
                <w:sz w:val="21"/>
                <w:szCs w:val="21"/>
              </w:rPr>
            </w:pPr>
            <w:r>
              <w:rPr>
                <w:sz w:val="21"/>
                <w:szCs w:val="21"/>
              </w:rPr>
              <w:t>(2)</w:t>
            </w:r>
            <w:r>
              <w:rPr>
                <w:rFonts w:hint="eastAsia"/>
                <w:sz w:val="21"/>
                <w:szCs w:val="21"/>
              </w:rPr>
              <w:t>分析时序逻辑电路：给定的时序逻辑电路图，分析其工作原理、状态转换和输出行为</w:t>
            </w:r>
          </w:p>
          <w:p>
            <w:pPr>
              <w:pStyle w:val="2"/>
              <w:rPr>
                <w:sz w:val="21"/>
                <w:szCs w:val="21"/>
              </w:rPr>
            </w:pPr>
            <w:r>
              <w:rPr>
                <w:sz w:val="21"/>
                <w:szCs w:val="21"/>
              </w:rPr>
              <w:t>(3)</w:t>
            </w:r>
            <w:r>
              <w:rPr>
                <w:rFonts w:hint="eastAsia"/>
                <w:sz w:val="21"/>
                <w:szCs w:val="21"/>
              </w:rPr>
              <w:t>设计时序逻辑电路：设计简单的时序逻辑电路，如使用触发器构建计数器、分频器等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实验与仿真：进行简单的触发器和时序逻辑电路实验，如使用实验箱或仿真软件进行实验</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故障排查与维护：进行简单的故障排查，如检查触发器和时序逻辑电路的输入、输出和时钟信号是否正常</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基本的维护措施，以确保电路的稳定运行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半导体存储器和可编程逻辑器件</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导体存储器的基本概念：半导体存储器是以半导体电路作为存储媒体的存储器，是计算机中的重要组成部分，用于存储数据和信息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半导体存储器的分类：按其功能可分为随机存取存储器（</w:t>
            </w:r>
            <w:r>
              <w:rPr>
                <w:sz w:val="21"/>
                <w:szCs w:val="21"/>
              </w:rPr>
              <w:t>RAM）和只读存储器（ROM）。RAM包括动态随机存取存储器（DRAM）和静态随机存取存储器（SRAM），ROM主要用于BIOS存储器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半导体存储器的优点：体积小、存储速度快、存储密度高、与逻辑电路接口容易</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半导体存储器的应用：主要用作高速缓冲存储器、主存储器、只读存储器、堆栈存储器等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(1)选择合适的可编程逻辑器件：选择合适的可编程逻辑器件类型，如根据逻辑容量、速度、功耗等因素进行选择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使用可编程逻辑器件设计软件：可编程逻辑器件设计软件（如</w:t>
            </w:r>
            <w:r>
              <w:rPr>
                <w:sz w:val="21"/>
                <w:szCs w:val="21"/>
              </w:rPr>
              <w:t>Quartus II、Vivado等）进行电路设计、仿真和测试的方法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编程与配置可编程逻辑器件：了解如何将设计好的电路编程到可编程逻辑器件中，并进行配置和测试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故障排查与调试：对可编程逻辑器件进行简单的故障排查和调试，如检查电路连接、逻辑功能是否正确等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bl>
    <w:p>
      <w:pPr>
        <w:spacing w:after="0" w:line="240" w:lineRule="auto"/>
        <w:ind w:firstLine="342" w:firstLineChars="150"/>
        <w:jc w:val="both"/>
        <w:rPr>
          <w:rFonts w:asciiTheme="minorEastAsia" w:hAnsiTheme="minorEastAsia" w:eastAsiaTheme="minorEastAsia"/>
        </w:rPr>
      </w:pPr>
    </w:p>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廖化容，张俊佳，朱文艳主编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电子技术</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.成都：西南交通大学出版社, 2020.11.</w:t>
      </w:r>
      <w:r>
        <w:rPr>
          <w:rFonts w:hint="eastAsia"/>
        </w:rPr>
        <w:t xml:space="preserve"> </w:t>
      </w:r>
      <w:r>
        <w:rPr>
          <w:rFonts w:hint="eastAsia" w:cs="宋体" w:asciiTheme="minorEastAsia" w:hAnsiTheme="minorEastAsia" w:eastAsiaTheme="minorEastAsia"/>
          <w:bCs/>
          <w:kern w:val="36"/>
        </w:rPr>
        <w:t>成都：西南交通大学出版社</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firstLineChars="0"/>
        <w:jc w:val="both"/>
        <w:rPr>
          <w:rFonts w:hint="eastAsia" w:asciiTheme="minorEastAsia" w:hAnsiTheme="minorEastAsia" w:eastAsiaTheme="minorEastAsia"/>
        </w:rPr>
      </w:pPr>
      <w:bookmarkStart w:id="15"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 xml:space="preserve">电力电子技术   </w:t>
      </w:r>
      <w:bookmarkStart w:id="16" w:name="_Hlk166354736"/>
      <w:r>
        <w:rPr>
          <w:rFonts w:hint="eastAsia" w:asciiTheme="minorEastAsia" w:hAnsiTheme="minorEastAsia" w:eastAsiaTheme="minorEastAsia"/>
        </w:rPr>
        <w:t>国家精品</w:t>
      </w:r>
      <w:bookmarkEnd w:id="16"/>
    </w:p>
    <w:p>
      <w:pPr>
        <w:spacing w:after="0" w:line="240" w:lineRule="auto"/>
        <w:ind w:firstLine="454" w:firstLineChars="0"/>
        <w:jc w:val="both"/>
        <w:rPr>
          <w:rFonts w:asciiTheme="minorEastAsia" w:hAnsiTheme="minorEastAsia" w:eastAsiaTheme="minorEastAsia"/>
        </w:rPr>
      </w:pPr>
      <w:r>
        <w:rPr>
          <w:rFonts w:asciiTheme="minorEastAsia" w:hAnsiTheme="minorEastAsia" w:eastAsiaTheme="minorEastAsia"/>
        </w:rPr>
        <w:t>https://www.icourse163.org/course/HIT-1002540001</w:t>
      </w:r>
    </w:p>
    <w:p>
      <w:pPr>
        <w:spacing w:after="0" w:line="240" w:lineRule="auto"/>
        <w:ind w:firstLine="454"/>
        <w:jc w:val="both"/>
        <w:rPr>
          <w:rFonts w:hint="eastAsia" w:asciiTheme="minorEastAsia" w:hAnsiTheme="minorEastAsia" w:eastAsiaTheme="minorEastAsia"/>
        </w:rPr>
      </w:pPr>
      <w:r>
        <w:rPr>
          <w:rFonts w:asciiTheme="minorEastAsia" w:hAnsiTheme="minorEastAsia" w:eastAsiaTheme="minorEastAsia"/>
        </w:rPr>
        <w:t>2.中国大学 MOOC：</w:t>
      </w:r>
      <w:r>
        <w:rPr>
          <w:rFonts w:hint="eastAsia" w:asciiTheme="minorEastAsia" w:hAnsiTheme="minorEastAsia" w:eastAsiaTheme="minorEastAsia"/>
        </w:rPr>
        <w:t>数字电子技术   国家精品</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https://www.icourse163.org/course/CSU-1001907006</w:t>
      </w:r>
    </w:p>
    <w:p>
      <w:pPr>
        <w:spacing w:after="0" w:line="240" w:lineRule="auto"/>
        <w:ind w:firstLine="454"/>
        <w:jc w:val="both"/>
        <w:rPr>
          <w:rFonts w:hint="eastAsia" w:asciiTheme="minorEastAsia" w:hAnsiTheme="minorEastAsia" w:eastAsiaTheme="minorEastAsia"/>
        </w:rPr>
      </w:pPr>
      <w:r>
        <w:rPr>
          <w:rFonts w:asciiTheme="minorEastAsia" w:hAnsiTheme="minorEastAsia" w:eastAsiaTheme="minorEastAsia"/>
        </w:rPr>
        <w:t>3.中国大学 MOOC：</w:t>
      </w:r>
      <w:r>
        <w:rPr>
          <w:rFonts w:hint="eastAsia" w:asciiTheme="minorEastAsia" w:hAnsiTheme="minorEastAsia" w:eastAsiaTheme="minorEastAsia"/>
        </w:rPr>
        <w:t>模拟电子技术   国家精品</w:t>
      </w:r>
    </w:p>
    <w:p>
      <w:pPr>
        <w:pStyle w:val="2"/>
        <w:ind w:firstLine="496" w:firstLineChars="200"/>
        <w:rPr>
          <w:rFonts w:hint="eastAsia"/>
        </w:rPr>
      </w:pPr>
      <w:r>
        <w:t>https://www.icourse163.org/course/NJTU-1001949007</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电力电子技术    国家精品</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color w:val="auto"/>
          <w:u w:val="none"/>
        </w:rPr>
        <w:t>https://www.icourse163.org/course/ZJUT-1205807831</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96" w:firstLineChars="200"/>
        <w:textAlignment w:val="auto"/>
        <w:rPr>
          <w:rFonts w:hint="eastAsia"/>
          <w:lang w:val="en-US" w:eastAsia="zh-CN"/>
        </w:rPr>
      </w:pPr>
      <w:r>
        <w:rPr>
          <w:rFonts w:hint="eastAsia"/>
          <w:lang w:val="en-US" w:eastAsia="zh-CN"/>
        </w:rPr>
        <w:t>5.智慧树：电子技术</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96" w:firstLineChars="200"/>
        <w:textAlignment w:val="auto"/>
        <w:rPr>
          <w:rFonts w:hint="default" w:eastAsia="宋体"/>
          <w:lang w:val="en-US" w:eastAsia="zh-CN"/>
        </w:rPr>
      </w:pPr>
      <w:r>
        <w:rPr>
          <w:rFonts w:hint="eastAsia"/>
          <w:lang w:val="en-US" w:eastAsia="zh-CN"/>
        </w:rPr>
        <w:t>https://coursehome.zhihuishu.com/courseHome/1000001485/239606/</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734C"/>
    <w:rsid w:val="0003203F"/>
    <w:rsid w:val="00041E9B"/>
    <w:rsid w:val="00052704"/>
    <w:rsid w:val="0006073E"/>
    <w:rsid w:val="000612C0"/>
    <w:rsid w:val="00066135"/>
    <w:rsid w:val="0006761E"/>
    <w:rsid w:val="000678BD"/>
    <w:rsid w:val="000722C1"/>
    <w:rsid w:val="00076329"/>
    <w:rsid w:val="00080505"/>
    <w:rsid w:val="000910EA"/>
    <w:rsid w:val="000A2A3A"/>
    <w:rsid w:val="000A4788"/>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C066D"/>
    <w:rsid w:val="001D0C30"/>
    <w:rsid w:val="001D43E4"/>
    <w:rsid w:val="001D5C6F"/>
    <w:rsid w:val="001E1937"/>
    <w:rsid w:val="001F2C0E"/>
    <w:rsid w:val="001F3E53"/>
    <w:rsid w:val="002038B4"/>
    <w:rsid w:val="00207BFB"/>
    <w:rsid w:val="00226556"/>
    <w:rsid w:val="0023779B"/>
    <w:rsid w:val="0024382E"/>
    <w:rsid w:val="0027232D"/>
    <w:rsid w:val="00272657"/>
    <w:rsid w:val="002748AB"/>
    <w:rsid w:val="002762C4"/>
    <w:rsid w:val="00277C86"/>
    <w:rsid w:val="00280CD0"/>
    <w:rsid w:val="00293962"/>
    <w:rsid w:val="0029591D"/>
    <w:rsid w:val="002A603E"/>
    <w:rsid w:val="002B263F"/>
    <w:rsid w:val="002B3CEB"/>
    <w:rsid w:val="002B75E9"/>
    <w:rsid w:val="002D24D0"/>
    <w:rsid w:val="002E3EDC"/>
    <w:rsid w:val="002E7D04"/>
    <w:rsid w:val="002F1C09"/>
    <w:rsid w:val="002F5D86"/>
    <w:rsid w:val="0030317C"/>
    <w:rsid w:val="0030335B"/>
    <w:rsid w:val="00305FC3"/>
    <w:rsid w:val="00312B69"/>
    <w:rsid w:val="00320558"/>
    <w:rsid w:val="00325B83"/>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D0EE8"/>
    <w:rsid w:val="003E4465"/>
    <w:rsid w:val="003E7365"/>
    <w:rsid w:val="00400DF3"/>
    <w:rsid w:val="00403CA7"/>
    <w:rsid w:val="004047CD"/>
    <w:rsid w:val="00406E1D"/>
    <w:rsid w:val="004109F2"/>
    <w:rsid w:val="00410A20"/>
    <w:rsid w:val="00424A97"/>
    <w:rsid w:val="00424FDF"/>
    <w:rsid w:val="00425FDC"/>
    <w:rsid w:val="004260E1"/>
    <w:rsid w:val="0043202B"/>
    <w:rsid w:val="00437C5E"/>
    <w:rsid w:val="00437DC1"/>
    <w:rsid w:val="004401CF"/>
    <w:rsid w:val="00443189"/>
    <w:rsid w:val="00446ACF"/>
    <w:rsid w:val="00450A96"/>
    <w:rsid w:val="00453725"/>
    <w:rsid w:val="004552A9"/>
    <w:rsid w:val="00457539"/>
    <w:rsid w:val="004620B2"/>
    <w:rsid w:val="004672D5"/>
    <w:rsid w:val="00474E10"/>
    <w:rsid w:val="00476338"/>
    <w:rsid w:val="00482376"/>
    <w:rsid w:val="00482EFB"/>
    <w:rsid w:val="00484FC9"/>
    <w:rsid w:val="00494AC8"/>
    <w:rsid w:val="004A0808"/>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3CEA"/>
    <w:rsid w:val="00534A8D"/>
    <w:rsid w:val="005445A8"/>
    <w:rsid w:val="005506B6"/>
    <w:rsid w:val="005515E3"/>
    <w:rsid w:val="005554F5"/>
    <w:rsid w:val="005570F5"/>
    <w:rsid w:val="0055797E"/>
    <w:rsid w:val="005626A2"/>
    <w:rsid w:val="00566FCD"/>
    <w:rsid w:val="005745D7"/>
    <w:rsid w:val="005745FD"/>
    <w:rsid w:val="00586F4E"/>
    <w:rsid w:val="00593F9E"/>
    <w:rsid w:val="00594152"/>
    <w:rsid w:val="005A0930"/>
    <w:rsid w:val="005B1EB0"/>
    <w:rsid w:val="005B363F"/>
    <w:rsid w:val="005C11A9"/>
    <w:rsid w:val="005D0760"/>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8518B"/>
    <w:rsid w:val="0069277C"/>
    <w:rsid w:val="00694E6A"/>
    <w:rsid w:val="006A10BF"/>
    <w:rsid w:val="006A4417"/>
    <w:rsid w:val="006B02D3"/>
    <w:rsid w:val="006B2E7C"/>
    <w:rsid w:val="006B377C"/>
    <w:rsid w:val="006C6035"/>
    <w:rsid w:val="006D4FAD"/>
    <w:rsid w:val="006D6FC9"/>
    <w:rsid w:val="006E28B9"/>
    <w:rsid w:val="006E577D"/>
    <w:rsid w:val="006F1077"/>
    <w:rsid w:val="006F22F2"/>
    <w:rsid w:val="006F60CD"/>
    <w:rsid w:val="006F7C3B"/>
    <w:rsid w:val="00701273"/>
    <w:rsid w:val="007013D1"/>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97B09"/>
    <w:rsid w:val="007A472C"/>
    <w:rsid w:val="007B1D89"/>
    <w:rsid w:val="007C3573"/>
    <w:rsid w:val="007E5D7E"/>
    <w:rsid w:val="007E76E2"/>
    <w:rsid w:val="007F59A2"/>
    <w:rsid w:val="007F73F6"/>
    <w:rsid w:val="00803FAC"/>
    <w:rsid w:val="008078F0"/>
    <w:rsid w:val="00807FC5"/>
    <w:rsid w:val="00810411"/>
    <w:rsid w:val="008148DC"/>
    <w:rsid w:val="00824FC2"/>
    <w:rsid w:val="00827754"/>
    <w:rsid w:val="00830FC2"/>
    <w:rsid w:val="00831D7B"/>
    <w:rsid w:val="00833D4A"/>
    <w:rsid w:val="00842F1B"/>
    <w:rsid w:val="00846EF5"/>
    <w:rsid w:val="0085089D"/>
    <w:rsid w:val="00850C33"/>
    <w:rsid w:val="00853C67"/>
    <w:rsid w:val="00855A88"/>
    <w:rsid w:val="00855D42"/>
    <w:rsid w:val="008604B8"/>
    <w:rsid w:val="00860D67"/>
    <w:rsid w:val="00863B8D"/>
    <w:rsid w:val="0087322B"/>
    <w:rsid w:val="008754FE"/>
    <w:rsid w:val="008A05DD"/>
    <w:rsid w:val="008A2ABF"/>
    <w:rsid w:val="008A3961"/>
    <w:rsid w:val="008A50B3"/>
    <w:rsid w:val="008A50BF"/>
    <w:rsid w:val="008A52C2"/>
    <w:rsid w:val="008B25DF"/>
    <w:rsid w:val="008B3D96"/>
    <w:rsid w:val="008C539E"/>
    <w:rsid w:val="008C6BB8"/>
    <w:rsid w:val="008D0894"/>
    <w:rsid w:val="008D3526"/>
    <w:rsid w:val="008E05DD"/>
    <w:rsid w:val="008E2CFD"/>
    <w:rsid w:val="008E3735"/>
    <w:rsid w:val="008E522B"/>
    <w:rsid w:val="008E6F12"/>
    <w:rsid w:val="009056EE"/>
    <w:rsid w:val="009072AC"/>
    <w:rsid w:val="00910723"/>
    <w:rsid w:val="00917293"/>
    <w:rsid w:val="009217AC"/>
    <w:rsid w:val="009242D2"/>
    <w:rsid w:val="009265D2"/>
    <w:rsid w:val="0094485B"/>
    <w:rsid w:val="009454FF"/>
    <w:rsid w:val="0094579E"/>
    <w:rsid w:val="0095031D"/>
    <w:rsid w:val="00950F19"/>
    <w:rsid w:val="00950F39"/>
    <w:rsid w:val="00953D06"/>
    <w:rsid w:val="009622D8"/>
    <w:rsid w:val="00962F2A"/>
    <w:rsid w:val="00991317"/>
    <w:rsid w:val="0099743A"/>
    <w:rsid w:val="009A227E"/>
    <w:rsid w:val="009A3A54"/>
    <w:rsid w:val="009A570C"/>
    <w:rsid w:val="009A6EBB"/>
    <w:rsid w:val="009C167D"/>
    <w:rsid w:val="009C2591"/>
    <w:rsid w:val="009C6899"/>
    <w:rsid w:val="009C78BB"/>
    <w:rsid w:val="009D2EAC"/>
    <w:rsid w:val="009D7FC6"/>
    <w:rsid w:val="009E1201"/>
    <w:rsid w:val="009E43BC"/>
    <w:rsid w:val="009E75EC"/>
    <w:rsid w:val="00A061B3"/>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6AF2"/>
    <w:rsid w:val="00A87BBE"/>
    <w:rsid w:val="00A87CF2"/>
    <w:rsid w:val="00A95017"/>
    <w:rsid w:val="00A97964"/>
    <w:rsid w:val="00AA05AB"/>
    <w:rsid w:val="00AA08F7"/>
    <w:rsid w:val="00AA3820"/>
    <w:rsid w:val="00AA52B3"/>
    <w:rsid w:val="00AB28FA"/>
    <w:rsid w:val="00AC4188"/>
    <w:rsid w:val="00AC51D9"/>
    <w:rsid w:val="00AD54F2"/>
    <w:rsid w:val="00AE09F5"/>
    <w:rsid w:val="00AE1D1E"/>
    <w:rsid w:val="00AE5230"/>
    <w:rsid w:val="00AE7950"/>
    <w:rsid w:val="00AF2D48"/>
    <w:rsid w:val="00B017EB"/>
    <w:rsid w:val="00B05296"/>
    <w:rsid w:val="00B06132"/>
    <w:rsid w:val="00B301C1"/>
    <w:rsid w:val="00B3261B"/>
    <w:rsid w:val="00B333D7"/>
    <w:rsid w:val="00B34D60"/>
    <w:rsid w:val="00B35197"/>
    <w:rsid w:val="00B375E3"/>
    <w:rsid w:val="00B37D89"/>
    <w:rsid w:val="00B43935"/>
    <w:rsid w:val="00B553DC"/>
    <w:rsid w:val="00B55C30"/>
    <w:rsid w:val="00B579C6"/>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1247"/>
    <w:rsid w:val="00CA2BD1"/>
    <w:rsid w:val="00CA2E27"/>
    <w:rsid w:val="00CA3EE9"/>
    <w:rsid w:val="00CA6F1E"/>
    <w:rsid w:val="00CB2B74"/>
    <w:rsid w:val="00CB7BAF"/>
    <w:rsid w:val="00CC5A7F"/>
    <w:rsid w:val="00CD08C7"/>
    <w:rsid w:val="00CD38A8"/>
    <w:rsid w:val="00CD3C28"/>
    <w:rsid w:val="00CD518A"/>
    <w:rsid w:val="00CE21EC"/>
    <w:rsid w:val="00CE261B"/>
    <w:rsid w:val="00CE3BCF"/>
    <w:rsid w:val="00CF63D3"/>
    <w:rsid w:val="00D039E0"/>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234D"/>
    <w:rsid w:val="00D928DD"/>
    <w:rsid w:val="00D979C4"/>
    <w:rsid w:val="00DB0E0B"/>
    <w:rsid w:val="00DB355D"/>
    <w:rsid w:val="00DB563F"/>
    <w:rsid w:val="00DB6F6B"/>
    <w:rsid w:val="00DC70D5"/>
    <w:rsid w:val="00DD6FCF"/>
    <w:rsid w:val="00DE21BF"/>
    <w:rsid w:val="00DE33DF"/>
    <w:rsid w:val="00DF0286"/>
    <w:rsid w:val="00DF212E"/>
    <w:rsid w:val="00DF2567"/>
    <w:rsid w:val="00DF332F"/>
    <w:rsid w:val="00DF4B58"/>
    <w:rsid w:val="00DF51A0"/>
    <w:rsid w:val="00E00078"/>
    <w:rsid w:val="00E0184E"/>
    <w:rsid w:val="00E06831"/>
    <w:rsid w:val="00E07680"/>
    <w:rsid w:val="00E2084D"/>
    <w:rsid w:val="00E209B2"/>
    <w:rsid w:val="00E24142"/>
    <w:rsid w:val="00E41B3D"/>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A6B4C"/>
    <w:rsid w:val="00EB319F"/>
    <w:rsid w:val="00EB3951"/>
    <w:rsid w:val="00EC143D"/>
    <w:rsid w:val="00EC269F"/>
    <w:rsid w:val="00EC3142"/>
    <w:rsid w:val="00EC35B5"/>
    <w:rsid w:val="00EC641F"/>
    <w:rsid w:val="00EC787E"/>
    <w:rsid w:val="00ED2C0F"/>
    <w:rsid w:val="00ED703B"/>
    <w:rsid w:val="00EE1295"/>
    <w:rsid w:val="00EE39BA"/>
    <w:rsid w:val="00EF7E32"/>
    <w:rsid w:val="00F32FDB"/>
    <w:rsid w:val="00F41D59"/>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08A2"/>
    <w:rsid w:val="00FE61EB"/>
    <w:rsid w:val="00FF2496"/>
    <w:rsid w:val="00FF6DBB"/>
    <w:rsid w:val="01065189"/>
    <w:rsid w:val="023A13DD"/>
    <w:rsid w:val="03B029CE"/>
    <w:rsid w:val="03F96AB1"/>
    <w:rsid w:val="04F47CC8"/>
    <w:rsid w:val="079324A1"/>
    <w:rsid w:val="09F74D38"/>
    <w:rsid w:val="0B2C766D"/>
    <w:rsid w:val="0D267094"/>
    <w:rsid w:val="0F477209"/>
    <w:rsid w:val="1090453F"/>
    <w:rsid w:val="10AB5C5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3C7D15"/>
    <w:rsid w:val="37ED6C72"/>
    <w:rsid w:val="3801634D"/>
    <w:rsid w:val="397F73F1"/>
    <w:rsid w:val="3A933578"/>
    <w:rsid w:val="3B361965"/>
    <w:rsid w:val="3C7E2E74"/>
    <w:rsid w:val="3CD91CEB"/>
    <w:rsid w:val="3EA155F2"/>
    <w:rsid w:val="41AA5F11"/>
    <w:rsid w:val="42777907"/>
    <w:rsid w:val="43570919"/>
    <w:rsid w:val="44111519"/>
    <w:rsid w:val="44581671"/>
    <w:rsid w:val="48093144"/>
    <w:rsid w:val="4E195F1D"/>
    <w:rsid w:val="4F7905D1"/>
    <w:rsid w:val="514357DA"/>
    <w:rsid w:val="527C510E"/>
    <w:rsid w:val="56562F98"/>
    <w:rsid w:val="58966C0D"/>
    <w:rsid w:val="5D097692"/>
    <w:rsid w:val="5E15111B"/>
    <w:rsid w:val="5E5648F7"/>
    <w:rsid w:val="60F125FD"/>
    <w:rsid w:val="61EB04C1"/>
    <w:rsid w:val="625869EA"/>
    <w:rsid w:val="63804BA4"/>
    <w:rsid w:val="65594967"/>
    <w:rsid w:val="662F23B5"/>
    <w:rsid w:val="6689480F"/>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4"/>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2159</Words>
  <Characters>12311</Characters>
  <Lines>102</Lines>
  <Paragraphs>28</Paragraphs>
  <TotalTime>13</TotalTime>
  <ScaleCrop>false</ScaleCrop>
  <LinksUpToDate>false</LinksUpToDate>
  <CharactersWithSpaces>14442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2024-05-11T13:35:00Z</dcterms:created>
  <dc:creator>吴增抱</dc:creator>
  <cp:lastModifiedBy>hexiiia</cp:lastModifiedBy>
  <cp:lastPrinted>2024-04-11T08:41:00Z</cp:lastPrinted>
  <dcterms:modified xsi:type="dcterms:W3CDTF">2024-06-02T13:42:11Z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