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4548"/>
      <w:r>
        <w:rPr>
          <w:rFonts w:hint="eastAsia" w:ascii="黑体" w:hAnsi="黑体" w:eastAsia="黑体" w:cs="黑体"/>
          <w:b/>
          <w:bCs/>
          <w:kern w:val="2"/>
          <w:sz w:val="32"/>
          <w:szCs w:val="32"/>
          <w:lang w:val="en-US" w:eastAsia="zh-CN" w:bidi="ar-SA"/>
        </w:rPr>
        <w:t>《</w:t>
      </w:r>
      <w:r>
        <w:rPr>
          <w:rFonts w:ascii="宋体" w:hAnsi="宋体" w:eastAsia="宋体"/>
          <w:b/>
          <w:sz w:val="36"/>
          <w:szCs w:val="24"/>
          <w:lang w:eastAsia="zh-CN"/>
        </w:rPr>
        <w:t>新能源电源变换技术</w:t>
      </w:r>
      <w:r>
        <w:rPr>
          <w:rFonts w:hint="eastAsia" w:ascii="黑体" w:hAnsi="黑体" w:eastAsia="黑体" w:cs="黑体"/>
          <w:b/>
          <w:bCs/>
          <w:kern w:val="2"/>
          <w:sz w:val="32"/>
          <w:szCs w:val="32"/>
          <w:lang w:val="en-US" w:eastAsia="zh-CN" w:bidi="ar-SA"/>
        </w:rPr>
        <w:t>》课程标准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课程名称：新能源电源变换技术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课程编码：430301075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适用专业：光伏工程技术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课程学时：90学时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课程学分：5学分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《新能源电源变换技术》是一门光伏工程技术人专业的专业基础课程，</w:t>
      </w:r>
      <w:r>
        <w:rPr>
          <w:rFonts w:ascii="宋体" w:hAnsi="宋体" w:eastAsia="宋体"/>
          <w:sz w:val="24"/>
          <w:szCs w:val="24"/>
          <w:lang w:eastAsia="zh-CN"/>
        </w:rPr>
        <w:t>它包括太阳能、风能、生物质能、可燃冰、潮流能、潮汐能、波浪能、温差能和盐差能等利用技术。这些能源的应用研究内容主要是计算各方面自然存在的能量，再通过研究不同机构用其吸收这些能量，将其转换为机械能，带动发电机工作。它的应用是一门多学科的综合技术，这包括大气环境、海洋环境学、流体力学、机械设计、电工及电控学等</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ascii="宋体" w:hAnsi="宋体" w:eastAsia="宋体"/>
          <w:sz w:val="24"/>
          <w:szCs w:val="24"/>
          <w:lang w:eastAsia="zh-CN"/>
        </w:rPr>
        <w:t>通过课程学习使学生掌握新能源能利用技术的基本理论与研究方法。通过学习使学生了解太阳光伏、太阳热能、风能、生物质能、潮汐能、地热能等可再生能源发电及燃料电池发电技术；了解电力系统中的各种储能技术及最新发展，包括超导储能、飞轮储能、电池储能、超级电容及抽水蓄能技术等；了解用于可再生能源的电力变换技术，包括变换拓扑、工作原理及性能分析；以及分布式发电系统和主干系统的相互影响及其运行与控制；了解国内外最新的可再生能源发电应用工程情况等</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工业机器人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职业岗位工作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通过知识点、技能点的典型案例分析与讲解等教学任务来组织教学，倡导学生在教学任务项目实施过程中掌握运动控制技术与应用的专业基础知识和拆装等技能，将理论知识融入项目中进行教学，为项目设计和实施提供理论依据，在此基础上进行运动控制技术的知识学习和基本训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帮助学生掌握新能源电源变换技术理论基础，系统了解电子控制系统的基本原理，熟悉电子技术控制系统的实际应用。通过实践操作、案例分析和项目实践等方式，帮助学生了解不同领域中的电子技术控制应用，并具备电子控制系统的设计能力。通过课程的实验、设计作业等教学环节，帮助学生掌握运动控制系统的设计思路和方法，了解控制系统中的建模、仿真和测试等技术。通过课程思政的融入，培养学生创新思维能力、团队协作精神、大国工匠精神及爱国主义精神，实现课程育人的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（1）激发强烈的民族自尊心和自信心，形成对国家、民族的责任感，培养爱国主义情感；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（3）感受机械设计成果的美感，培养学生运用知识进行创新设计的能力，增强审美情趣；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（4）树立崇尚科学精神，坚定求真、求实的科学态度，形成科学的人生观、世界观；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（5）在以实际操作为主的任务驱动教学过程中，锻炼学生的团队合作精神；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（6）养成踏实、严谨、进取的品质及独立思考的学习习惯及良好工程素养。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（1）掌握新能源电源变换技术的理论基础，包括硬件系统、控制原理、传感器等方面的知识；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（2）掌握新能源电源变换技术的设计原理和构建方法，可以独自完成控制环路设计；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（3）掌握直流电路稳定工作点求法、交流电路信号放大反馈调整方法；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（4）掌握模拟量和数字量相互转换方法：了解A/D和D/A转换原理及电路结构。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（1）能够独立设计和构建系统，并实现功能的验证；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（2）能够灵活运用各种控制算法来控制电路综合参数从中获得更好的性能和稳定度；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（3）能够独立设计和完成电路控制实验，收集实验数据，并进行数据分析和处理；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（4）能够阅读掌握新能源电源变换技术控制的文献，并结合自身实际问题进行综合分析和研究；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（5）能够把电子控制技术与其他领域知识结合起来，解决具有跨学科的复杂问题。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主张教学既要按照内容的深浅程度由易到难，又要按照学生的年龄特征由浅入深、课程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51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34"/>
        <w:gridCol w:w="1250"/>
        <w:gridCol w:w="1308"/>
        <w:gridCol w:w="1877"/>
        <w:gridCol w:w="1736"/>
        <w:gridCol w:w="543"/>
        <w:gridCol w:w="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4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71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4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06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98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62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4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1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4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8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电源变换和控制技术基础知识</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⑴能源的分类与基本特征</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⑵我国新能源发电的现状</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⑴对电的作用倍感兴趣，懂得节约用电的重要性</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 新能源的开发及发展趋势</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⑴要求学生对能源有一个概括的认识</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风能、风力发电与控制技</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⑴风的特性及风能应用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⑵风力发电机组的并网技术</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⑶风力发电的经济技术性评价</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⑴学生理解风能的概念，掌握风能资源的优缺点及分布情况等理论知识，获得观察分析的能力</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⑴新能源发电及电源变换的主要形式⑵了解新能源发电——能源转换的重要形式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⑶新能源发电与控制技术的经济意义</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⑴应用利用所学的风能、风力发电与控制技术，解决分析现实中风能资源的利用问题</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10</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太阳能、光伏发电与控制技术</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⑴太阳的辐射及太阳能利用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⑵独立式光伏发电系统</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⑴学生理解太阳能的概念，掌握太阳能资源的优缺点及分布情况等理论知识，获得观察分析的能力</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⑴掌握太阳能热、电效应的分析利用第5章水能、小水力发电与控制技术</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firstLine="420" w:firstLineChars="20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⑴应用利用所学的太阳能知识，解决分析现实中太阳能资源的利用。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44"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0" w:line="360" w:lineRule="exact"/>
              <w:ind w:left="0" w:leftChars="0" w:firstLine="0" w:firstLineChars="0"/>
              <w:jc w:val="center"/>
              <w:textAlignment w:val="auto"/>
              <w:outlineLvl w:val="9"/>
              <w:rPr>
                <w:rFonts w:hint="eastAsia" w:ascii="宋体" w:hAnsi="宋体" w:eastAsia="宋体" w:cs="宋体"/>
                <w:b/>
                <w:bCs/>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水能、小水力发电与控制技</w:t>
            </w:r>
            <w:r>
              <w:rPr>
                <w:rFonts w:ascii="宋体" w:hAnsi="宋体" w:eastAsia="宋体"/>
                <w:sz w:val="21"/>
                <w:szCs w:val="21"/>
                <w:lang w:eastAsia="zh-CN"/>
              </w:rPr>
              <w:t>术</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⑴水力资源与水能的利用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⑵监控和数据采集系统</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firstLine="420" w:firstLineChars="200"/>
              <w:jc w:val="both"/>
              <w:textAlignment w:val="auto"/>
              <w:rPr>
                <w:rFonts w:ascii="宋体" w:hAnsi="宋体" w:eastAsia="宋体"/>
                <w:sz w:val="21"/>
                <w:szCs w:val="21"/>
                <w:lang w:eastAsia="zh-CN"/>
              </w:rPr>
            </w:pPr>
            <w:r>
              <w:rPr>
                <w:rFonts w:hint="eastAsia" w:ascii="宋体" w:hAnsi="宋体" w:eastAsia="宋体" w:cs="宋体"/>
                <w:b w:val="0"/>
                <w:bCs/>
                <w:color w:val="000000"/>
                <w:w w:val="100"/>
                <w:kern w:val="0"/>
                <w:sz w:val="21"/>
                <w:szCs w:val="21"/>
                <w:lang w:val="en-US" w:eastAsia="zh-CN" w:bidi="ar-SA"/>
              </w:rPr>
              <w:t>⑴了解生物能的相关知识，掌握生物能与其他能量之间的转换及生物能的利用等</w:t>
            </w:r>
            <w:r>
              <w:rPr>
                <w:rFonts w:ascii="宋体" w:hAnsi="宋体" w:eastAsia="宋体"/>
                <w:sz w:val="21"/>
                <w:szCs w:val="21"/>
                <w:lang w:eastAsia="zh-CN"/>
              </w:rPr>
              <w:t>。</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⑴掌握水能、小水力发电与控制技术的优缺点及分布情况等理论知识</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firstLine="420" w:firstLineChars="200"/>
              <w:jc w:val="both"/>
              <w:textAlignment w:val="auto"/>
              <w:rPr>
                <w:rFonts w:ascii="宋体" w:hAnsi="宋体" w:eastAsia="宋体"/>
                <w:sz w:val="21"/>
                <w:szCs w:val="21"/>
                <w:lang w:eastAsia="zh-CN"/>
              </w:rPr>
            </w:pPr>
            <w:r>
              <w:rPr>
                <w:rFonts w:hint="eastAsia" w:ascii="宋体" w:hAnsi="宋体" w:eastAsia="宋体" w:cs="宋体"/>
                <w:b w:val="0"/>
                <w:bCs/>
                <w:color w:val="000000"/>
                <w:w w:val="100"/>
                <w:kern w:val="0"/>
                <w:sz w:val="21"/>
                <w:szCs w:val="21"/>
                <w:lang w:val="en-US" w:eastAsia="zh-CN" w:bidi="ar-SA"/>
              </w:rPr>
              <w:t>⑴能利用应用利用所学的水能知识，解决分析现实中水能资源的利用问题等等</w:t>
            </w:r>
            <w:r>
              <w:rPr>
                <w:rFonts w:ascii="宋体" w:hAnsi="宋体" w:eastAsia="宋体"/>
                <w:sz w:val="21"/>
                <w:szCs w:val="21"/>
                <w:lang w:eastAsia="zh-CN"/>
              </w:rPr>
              <w:t>。</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生物质能发电与控制技术</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⑴生物质能的形式及其利用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⑵生物质能的制取与发电技术</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⑴了解生物能的相关知识，掌握生物能与其他能量之间的转换及生物能的利用等</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⑴生物质能的形式及其利用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⑵沼气发电技术与控制策略</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⑶生物质能的并网发电及对电网的影响</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⑴能够掌握生物能与其他能量之间的转换及生物能的利用</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分布式能源的利用与控制技术</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⑴化简逻辑函数</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⑵分析逻辑电路。</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⑴引导学生做些简单基础逻辑电路提高同学对逻辑电路认识和兴趣</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⑴掌握与、或、非三种基本逻辑运算以及与非、异或门等常用逻辑门的逻辑功能，化简复杂逻辑函数</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⑴能设计一般简单的逻辑控制电路</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⑵根据逻辑电路能分析出它的功能</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⑶能分析组合逻辑电路和设计逻辑电路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核能发电与应用技术</w:t>
            </w:r>
          </w:p>
        </w:tc>
        <w:tc>
          <w:tcPr>
            <w:tcW w:w="71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⑴分布式能源的特征及其应用</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⑵小型燃气轮机发电机组</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⑶氢燃料电池的特性与分类</w:t>
            </w:r>
          </w:p>
        </w:tc>
        <w:tc>
          <w:tcPr>
            <w:tcW w:w="74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⑴触发器具有记忆功能</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⑵触发器随着CP脉冲上升沿或下降沿改变触发信号的思考</w:t>
            </w:r>
          </w:p>
        </w:tc>
        <w:tc>
          <w:tcPr>
            <w:tcW w:w="106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⑴掌握分布式能源的利用与控制技术、天然气、燃气发电与控制技术及氢能、氢燃料电池发电与控制技术</w:t>
            </w:r>
          </w:p>
        </w:tc>
        <w:tc>
          <w:tcPr>
            <w:tcW w:w="98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⑴能够了解氢的性质及制备和运输相关知识，掌握氢能的应用等</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⑵能够微型燃气轮机发电机组的电气系统与控制技术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8</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bCs/>
                <w:w w:val="100"/>
                <w:kern w:val="0"/>
                <w:sz w:val="21"/>
                <w:szCs w:val="21"/>
                <w:lang w:val="en-US" w:eastAsia="zh-CN" w:bidi="ar-SA"/>
              </w:rPr>
            </w:pPr>
            <w:r>
              <w:rPr>
                <w:rFonts w:hint="eastAsia" w:ascii="宋体" w:hAnsi="宋体" w:eastAsia="宋体" w:cs="宋体"/>
                <w:color w:val="000000"/>
                <w:spacing w:val="0"/>
                <w:w w:val="100"/>
                <w:kern w:val="0"/>
                <w:sz w:val="21"/>
                <w:szCs w:val="21"/>
                <w:lang w:val="en-US" w:eastAsia="zh-CN" w:bidi="ar"/>
              </w:rPr>
              <w:t>合计</w:t>
            </w:r>
          </w:p>
        </w:tc>
        <w:tc>
          <w:tcPr>
            <w:tcW w:w="7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7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98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60</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30</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072"/>
        <w:gridCol w:w="3623"/>
        <w:gridCol w:w="3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电源变换和控制技术基础知识</w:t>
            </w:r>
          </w:p>
        </w:tc>
        <w:tc>
          <w:tcPr>
            <w:tcW w:w="21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⑴AC—DC、DC—DC、DC—AC的分析方法。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⑵PWM控制技术、SPWM控制技术</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⑴利用电力电子器件的基本知识、使用方法光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风能、风力发电与控制技术</w:t>
            </w:r>
          </w:p>
        </w:tc>
        <w:tc>
          <w:tcPr>
            <w:tcW w:w="21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⑴风的特性及风能应用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⑵风力发电机组及其工作原理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⑶风力发电机组的并网技术</w:t>
            </w:r>
          </w:p>
        </w:tc>
        <w:tc>
          <w:tcPr>
            <w:tcW w:w="19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⑴风力发电机组的控制策略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⑵风力发电机组的并网安全运行与防护措施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太阳能、光伏发电与控制技术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⑴太阳的辐射及太阳能利用独立式光伏发电系统的储能与充放电控制技术</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⑴利用所学的太阳能知识，解决分析现实中太阳能资源的利用问题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水力资源与水能的利用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⑴水电站的分类水轮机及其</w:t>
            </w:r>
            <w:bookmarkStart w:id="1" w:name="_GoBack"/>
            <w:bookmarkEnd w:id="1"/>
            <w:r>
              <w:rPr>
                <w:rFonts w:hint="eastAsia" w:ascii="宋体" w:hAnsi="宋体" w:eastAsia="宋体" w:cs="宋体"/>
                <w:color w:val="000000"/>
                <w:w w:val="100"/>
                <w:kern w:val="0"/>
                <w:sz w:val="21"/>
                <w:szCs w:val="21"/>
                <w:lang w:val="en-US" w:eastAsia="zh-CN" w:bidi="ar"/>
              </w:rPr>
              <w:t>工作原理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（2）监控和数据采集系统</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⑴利用所学的水能知识，解决分析现实中水能资源的利用问题等等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生物质能发电与控制技术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⑴生物质能的形式及其利用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⑵生物质能发电技术</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⑶生物质能的并网发电及对电网的影响</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⑴利用生物能与其他能量之间的转换及生物能的利用等。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分布式能源的利用与控制技术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⑴分布式能源的特征及其应用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小型燃气轮机发电机组，氢能及其利用</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⑴我国利用核能的现状，掌握核能发电技术及应用等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核能发电与应用技术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⑴核能的形式及其利用</w:t>
            </w:r>
          </w:p>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000000"/>
                <w:w w:val="100"/>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⑵核能发电技术与发电设备</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⑴利用我国海洋能、地热能的现状，掌握海洋能、地热能发电技术及应用等。</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《新能源电源变换技术》，马骏杰主编，机械工业出版社，2021年10月第1版，国家“十三五”职业教育规划教材。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1.教学方法：课程根据不同教学内容主要采用以下教学方式：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（1）理论课+实操实验：教师通过理论课讲授基础理论知识及操作技能，让学生通过实操实验，将所学知识与实践结合，更深入地理解理论知识，掌握实际工作所需的技能；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（2）项目式教学：以具体项目为基础，从设计、制作到调试过程，帮助学生掌握综合性的工业机器人装配和调试技能技术及其应用；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（3）翻转课堂模式：让学生在课前、课后完成有关知识点的学习，教师在课堂上辅导和指导学生解决问题，提高课程的知识深度；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（4）同步课程教学模式：教师将理论知识及操作技能配合辅导演示，达到同步视听的理论实践要求；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（5）管理与实验结合教学模式：通过管理与实验相结合的教学模式，培养学生综合素质和应用能力，通过制定新能源电源变换技术标准管理规范，有针对性地开展实验；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（6）案例式授课教学模式：通过现实案例的讲解，引导学生深度思考，运用所学知识解决实际问题，并提高系统化、综合化解决问题的能力。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2.教学手段：课程根据不同教学内容采用课堂多媒体教学、线上网络教学、实训室技能训练、模拟工作车间场景项目、模拟训练等教学手段。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利用网络资源，通过浏览《新能源电源变换技术》网络精品课程，有针对性地学习相关内容；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1.超星智慧校园网络教学平台：http://cxzhxy.fanya.chaoxing.com/portal；</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3.中国大学MOOC：https://www.icourse163.org/。</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编写人：张明芳  助教  赣西科技职业学院智能制造教研室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执行日：本标准从2024年9月起执行。</w:t>
      </w:r>
    </w:p>
    <w:p>
      <w:pPr>
        <w:rPr>
          <w:rFonts w:hint="eastAsia" w:ascii="宋体" w:hAnsi="宋体" w:eastAsia="宋体" w:cs="宋体"/>
          <w:sz w:val="24"/>
        </w:rPr>
      </w:pPr>
      <w:r>
        <w:rPr>
          <w:rFonts w:hint="eastAsia" w:ascii="宋体" w:hAnsi="宋体" w:eastAsia="宋体"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A65FB4"/>
    <w:rsid w:val="03904725"/>
    <w:rsid w:val="0C07304D"/>
    <w:rsid w:val="0CD83553"/>
    <w:rsid w:val="197902A7"/>
    <w:rsid w:val="1F0959E8"/>
    <w:rsid w:val="23A839AC"/>
    <w:rsid w:val="279D6335"/>
    <w:rsid w:val="2E6A5988"/>
    <w:rsid w:val="3FFA3521"/>
    <w:rsid w:val="44CB2902"/>
    <w:rsid w:val="503E2353"/>
    <w:rsid w:val="51DC1D52"/>
    <w:rsid w:val="55525EF3"/>
    <w:rsid w:val="570E5306"/>
    <w:rsid w:val="60936107"/>
    <w:rsid w:val="69EE4FF3"/>
    <w:rsid w:val="6ACA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5627</Words>
  <Characters>5804</Characters>
  <Lines>0</Lines>
  <Paragraphs>0</Paragraphs>
  <TotalTime>1</TotalTime>
  <ScaleCrop>false</ScaleCrop>
  <LinksUpToDate>false</LinksUpToDate>
  <CharactersWithSpaces>5813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2023-09-07T08:04:00Z</dcterms:created>
  <dc:creator>Administrator</dc:creator>
  <cp:lastModifiedBy>李玉平</cp:lastModifiedBy>
  <dcterms:modified xsi:type="dcterms:W3CDTF">2024-06-19T07:40:31Z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0361AB47D6524F0EBFE5128D217BCBD9_12</vt:lpwstr>
  </property>
</Properties>
</file>