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lang w:val="en-US" w:eastAsia="zh-CN" w:bidi="ar-SA"/>
        </w:rPr>
      </w:pPr>
      <w:bookmarkStart w:id="0" w:name="_Toc9870"/>
      <w:r>
        <w:rPr>
          <w:rFonts w:hint="eastAsia" w:ascii="宋体" w:hAnsi="宋体" w:eastAsia="宋体" w:cs="宋体"/>
          <w:b/>
          <w:bCs/>
          <w:kern w:val="2"/>
          <w:sz w:val="32"/>
          <w:szCs w:val="32"/>
          <w:lang w:val="en-US" w:eastAsia="zh-CN" w:bidi="ar-SA"/>
        </w:rPr>
        <w:t>《单片机应用技术》课程标准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课程名称：单片机应用技术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课程编码：430301064  </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适用专业：光伏工程技术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课程学时：72学时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课程学分：4学分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片机应用技术》课程是光伏工程技术的一门专业基础课，具有很强的职业性特点，使学生能够掌握以MCS-51系列为主的单片机的基本结构、指令系统、存储系统及输入输出接口电路、中断系统、系统扩展等方面知识;了解单片机组成和工作原理，具备一定的汇编语言程序设计能力。以及观察和分析问题、团队协助、沟通表达等能力和综合素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本课程的学习，使学生掌握该单片机应用技术课程旨在培养学生深厚的专业知识和实际操作技能，通过理论学习和实践项目，提高学生在单片机应用领域的综合素质。学生将掌握单片机编程、传感器接口、实时控制等关键技能，培养解决实际问题的能力。通过课程，学生将在项目设计中获得丰富经验，提高工程实践能力，为未来嵌入式系统和物联网领域的职业发展打下坚实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光伏工程技术职业岗位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工业机器人工作岗位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1.校企合作组织课程重构：与</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企业的学科专家合作，共同组织课程内容的重组重构。利用学校和合作机构的资源，共同创设课程实施条件，共建共享型数字化课程教学资源，共同制订学生学习成效考核评价办法，共建双师型课程教学团队；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2.典型任务确定课程方案：分析</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技术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4.课程目标注重工作任务：以</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Courier New" w:eastAsia="宋体" w:cs="Times New Roman"/>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通过学习，学生将掌握通过本门课程的学习，使学生掌握单片机应用的技能和相关理论知识，完成本专业相关岗位的工作任务，解决在工作中遇到的具体问题，并养成诚实、守信、善于沟通和合作的品质，能够完成与本专业相对应典型的工作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1、单片机最小应用系统的设计与编程调试;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2、I/O口输出驱动LED、数码管显示、点阵显示器件的应用的电路设计与编</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程调试;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3、中断控制系统应用的电路设计与编程调试;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4、定时器应用的电路设计与编程调试;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5、串行口应用的电路设计与编程调试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（1）了解单片机的基本概念和主要应用范围;</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（2）知道51单片机的组成结构和应用特点;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（3）会分析单片机及接口电路的工作原理;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（4）会描述单片机内部各组成部件的工作原理及使用要求;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（5）能应用仿真调试软件完成单片机的设计与仿真;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（6）能使用C语言编程对单片机应用系统编程。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（1）能够根据具体要求合理选用相应功能的单片机;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（2）能够根据具体要求设计单片机的应用电路;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（3）能够使用仿真调试软件画出单片机的电路原理图;</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（4）能够针对电路功能要求使用C语言编制相应的控制程序: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（5）能够使用仿真软件进行应用电路的调试，并会分析电路故障;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（6）能够进行单片机典型应用系统的设计。。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依据光伏工程技术专业培养目标和课程设计理念，教学内容设计贯彻以下教学原则：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3"/>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81"/>
        <w:gridCol w:w="1290"/>
        <w:gridCol w:w="1062"/>
        <w:gridCol w:w="2211"/>
        <w:gridCol w:w="1445"/>
        <w:gridCol w:w="446"/>
        <w:gridCol w:w="4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694" w:type="pct"/>
            <w:vMerge w:val="restart"/>
            <w:tcBorders>
              <w:tl2br w:val="nil"/>
              <w:tr2bl w:val="nil"/>
            </w:tcBorders>
            <w:noWrap w:val="0"/>
            <w:vAlign w:val="center"/>
          </w:tcPr>
          <w:p>
            <w:pPr>
              <w:pStyle w:val="6"/>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教学单元</w:t>
            </w:r>
          </w:p>
        </w:tc>
        <w:tc>
          <w:tcPr>
            <w:tcW w:w="758" w:type="pct"/>
            <w:vMerge w:val="restart"/>
            <w:tcBorders>
              <w:tl2br w:val="nil"/>
              <w:tr2bl w:val="nil"/>
            </w:tcBorders>
            <w:noWrap w:val="0"/>
            <w:vAlign w:val="center"/>
          </w:tcPr>
          <w:p>
            <w:pPr>
              <w:pStyle w:val="6"/>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教学</w:t>
            </w:r>
            <w:r>
              <w:rPr>
                <w:rFonts w:hint="eastAsia" w:ascii="宋体" w:hAnsi="宋体" w:eastAsia="宋体" w:cs="宋体"/>
                <w:b w:val="0"/>
                <w:bCs/>
                <w:color w:val="000000"/>
                <w:w w:val="100"/>
                <w:sz w:val="21"/>
                <w:szCs w:val="21"/>
              </w:rPr>
              <w:t>要点</w:t>
            </w:r>
          </w:p>
          <w:p>
            <w:pPr>
              <w:pStyle w:val="6"/>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赛证</w:t>
            </w:r>
            <w:r>
              <w:rPr>
                <w:rFonts w:hint="eastAsia" w:ascii="宋体" w:hAnsi="宋体" w:eastAsia="宋体" w:cs="宋体"/>
                <w:b w:val="0"/>
                <w:bCs/>
                <w:color w:val="000000"/>
                <w:w w:val="100"/>
                <w:sz w:val="21"/>
                <w:szCs w:val="21"/>
              </w:rPr>
              <w:t>要点</w:t>
            </w:r>
          </w:p>
        </w:tc>
        <w:tc>
          <w:tcPr>
            <w:tcW w:w="624" w:type="pct"/>
            <w:vMerge w:val="restart"/>
            <w:tcBorders>
              <w:tl2br w:val="nil"/>
              <w:tr2bl w:val="nil"/>
            </w:tcBorders>
            <w:noWrap w:val="0"/>
            <w:vAlign w:val="center"/>
          </w:tcPr>
          <w:p>
            <w:pPr>
              <w:pStyle w:val="6"/>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素质目标</w:t>
            </w:r>
          </w:p>
        </w:tc>
        <w:tc>
          <w:tcPr>
            <w:tcW w:w="1299" w:type="pct"/>
            <w:vMerge w:val="restart"/>
            <w:tcBorders>
              <w:tl2br w:val="nil"/>
              <w:tr2bl w:val="nil"/>
            </w:tcBorders>
            <w:noWrap w:val="0"/>
            <w:vAlign w:val="center"/>
          </w:tcPr>
          <w:p>
            <w:pPr>
              <w:pStyle w:val="6"/>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知识目标</w:t>
            </w:r>
          </w:p>
        </w:tc>
        <w:tc>
          <w:tcPr>
            <w:tcW w:w="849" w:type="pct"/>
            <w:vMerge w:val="restart"/>
            <w:tcBorders>
              <w:tl2br w:val="nil"/>
              <w:tr2bl w:val="nil"/>
            </w:tcBorders>
            <w:noWrap w:val="0"/>
            <w:vAlign w:val="center"/>
          </w:tcPr>
          <w:p>
            <w:pPr>
              <w:pStyle w:val="6"/>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能力目标</w:t>
            </w:r>
          </w:p>
        </w:tc>
        <w:tc>
          <w:tcPr>
            <w:tcW w:w="524" w:type="pct"/>
            <w:gridSpan w:val="2"/>
            <w:tcBorders>
              <w:tl2br w:val="nil"/>
              <w:tr2bl w:val="nil"/>
            </w:tcBorders>
            <w:noWrap w:val="0"/>
            <w:vAlign w:val="center"/>
          </w:tcPr>
          <w:p>
            <w:pPr>
              <w:pStyle w:val="6"/>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9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58"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29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84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62" w:type="pct"/>
            <w:tcBorders>
              <w:tl2br w:val="nil"/>
              <w:tr2bl w:val="nil"/>
            </w:tcBorders>
            <w:noWrap w:val="0"/>
            <w:vAlign w:val="center"/>
          </w:tcPr>
          <w:p>
            <w:pPr>
              <w:pStyle w:val="6"/>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理</w:t>
            </w:r>
          </w:p>
        </w:tc>
        <w:tc>
          <w:tcPr>
            <w:tcW w:w="262" w:type="pct"/>
            <w:tcBorders>
              <w:tl2br w:val="nil"/>
              <w:tr2bl w:val="nil"/>
            </w:tcBorders>
            <w:noWrap w:val="0"/>
            <w:vAlign w:val="center"/>
          </w:tcPr>
          <w:p>
            <w:pPr>
              <w:pStyle w:val="6"/>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69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项目一：</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单片机基础知识</w:t>
            </w: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单片机基本概念的学习</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⑴培养规范AUTOCAD养成良好的职业素养</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1.了解单片机的基本概念</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2.会根据要求选用单片机。</w:t>
            </w:r>
          </w:p>
        </w:tc>
        <w:tc>
          <w:tcPr>
            <w:tcW w:w="84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1.掌握单片机的基本概念</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2.根据要求选用单片机。</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p>
        </w:tc>
        <w:tc>
          <w:tcPr>
            <w:tcW w:w="69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51单片机内部结构学习</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⑴培养团队协作精神</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1.熟知 51单片机的组成结构和应用特点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2.熟练描述51单片机的结构组成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3.51单片机引脚介绍，熟知单片机最小系统;</w:t>
            </w:r>
          </w:p>
        </w:tc>
        <w:tc>
          <w:tcPr>
            <w:tcW w:w="84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1.掌握51单片机的组成结构和应用特点、结构组成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2.熟知单片机最小系统;</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69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项目二：</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51单片机编程语言和仿真调试知识的语音</w:t>
            </w: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单片机C51语言编程有关知识的学习</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⑴培养精益求精的大国工匠精神</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1.了解单片机的编程语言和方法;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2.C51编程的具体应用实例。</w:t>
            </w:r>
          </w:p>
        </w:tc>
        <w:tc>
          <w:tcPr>
            <w:tcW w:w="84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1.掌握单片机的编程语言和方法;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2.掌握C51编程的具体应用实例。</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9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Keil 与 Proteus</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联调</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⑴培养学生良好的工程素养</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1.会使用仿真调试软件Proteus和KeilC的使用方法;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2.按照操作步骤引导基本能使用两个软件进行联调。</w:t>
            </w:r>
          </w:p>
        </w:tc>
        <w:tc>
          <w:tcPr>
            <w:tcW w:w="84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能够会软件Proteus和KeilC的使用方法;</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69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项目三：I/O口进入</w:t>
            </w: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学习任务1认知并行I/O端口</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结构与特点、LED循环点亮编程应</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用</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⑴培养团队协作精神</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1.会89S51芯片外接LED灯驱动电路，编程与仿真调试LED循环点亮，学习单片机应用电路及简单程序的编程方法;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2.理解单片机应用系统原理;掌握应用软件调试程序的方法。</w:t>
            </w:r>
          </w:p>
        </w:tc>
        <w:tc>
          <w:tcPr>
            <w:tcW w:w="84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1.掌握89S51芯片编程与仿真调试LED循环点亮.</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2.掌握单片机应用系统原理;掌握应用软件调试程序。</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9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点阵显示器结构和工作原理学习</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⑴培养精益求精的大国工匠精神</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 LED 点阵显示器件的结构;掌握点阵显示器的工作原理;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2.了解89S51芯片外接点阵显示电路，画点阵接口电路原理图;</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3.编写控制程序，编程与控制点阵显示器显示固定的图形和文字，并改写程序使图形移</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动显示。</w:t>
            </w:r>
          </w:p>
        </w:tc>
        <w:tc>
          <w:tcPr>
            <w:tcW w:w="849" w:type="pct"/>
            <w:tcBorders>
              <w:tl2br w:val="nil"/>
              <w:tr2bl w:val="nil"/>
            </w:tcBorders>
            <w:noWrap w:val="0"/>
            <w:vAlign w:val="top"/>
          </w:tcPr>
          <w:p>
            <w:pPr>
              <w:keepNext w:val="0"/>
              <w:keepLines w:val="0"/>
              <w:pageBreakBefore w:val="0"/>
              <w:widowControl/>
              <w:numPr>
                <w:ilvl w:val="0"/>
                <w:numId w:val="1"/>
              </w:numPr>
              <w:kinsoku/>
              <w:wordWrap/>
              <w:overflowPunct/>
              <w:topLinePunct w:val="0"/>
              <w:autoSpaceDE/>
              <w:autoSpaceDN/>
              <w:bidi w:val="0"/>
              <w:adjustRightInd/>
              <w:snapToGrid/>
              <w:spacing w:after="0" w:line="360" w:lineRule="exact"/>
              <w:ind w:left="105"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掌握LED 点阵显示器件的结构;掌握点阵显示器的工作原理</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exact"/>
              <w:ind w:left="105"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编写控制程序</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p>
        </w:tc>
        <w:tc>
          <w:tcPr>
            <w:tcW w:w="69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数码管显示接口</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及编程方法学习</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⑴培养学生良好的工程素养</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 LED 数码显示器件的结构、静态和动态显示原理页览与源文档一致,下载高定掌握单片机LED数码显示接口电路的工作原理;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2.了解画出 LED 数码管接口电路，掌握单片机外接LED数码管显示电路原理图设计。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3.会使用 keil_C软件编写控制程序，控制数码管显示器显示固定的字符;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4.改写程序使之显示变化的数字，编程与仿真调试方法。</w:t>
            </w:r>
          </w:p>
        </w:tc>
        <w:tc>
          <w:tcPr>
            <w:tcW w:w="84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1.掌握LED数码显示接口电路的工作原理.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2.LED数码管显示电路原理图设计。</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69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项目四：中断系统 应用知识的学习</w:t>
            </w: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中断系统与外中断应用学习</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⑴激发学生科技报国的家国情怀和使命担当</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1.了解中断系统结构和工作原理，学会中断系统相关寄存器的设置及中断编程;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2.学会单片机外中断控制设置及电路的设计、编程与仿真调试方法;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3.了解具体内容:外中断编程实现LED数码管显示、LED发光二极管电路的控制，画出接口电</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路原理图并编程调试;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4.了解编写中断控制程序，使之与常态工作有区别。</w:t>
            </w:r>
          </w:p>
        </w:tc>
        <w:tc>
          <w:tcPr>
            <w:tcW w:w="84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1.掌握中断系统相关寄存器的设置及中断编程.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2.能够实现LED数码管显示、LED发光二极管电路的控制</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9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时/计数器工作原理与定时器应用</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培养学生良好的工程素养</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1.理解定时/计数器结构和工作原理;学会定时/计数器相关寄存器的设置及中断编程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2.了解定时器编程和软件调试的方法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3.会使用 Proteus 软件画出秒倒计时、电子钟运行的硬件电路原理图，编程实现倒计时和电子钟的程序，并使用Proteus和KeilC仿真调试。</w:t>
            </w:r>
          </w:p>
        </w:tc>
        <w:tc>
          <w:tcPr>
            <w:tcW w:w="84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1.能够定时/计数器相关寄存器的设置及中断编程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2.能够编程实现倒计时和</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电子钟的程序，</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9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串行口工作原理与应用</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⑴培养团队协作精神</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1.了解单片机串行口的工作原理，控制寄存器设置;</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2.了解单片机各工作方式的应用;</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3.了解单片机串行口硬件电路设计和编程调试方法;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4.理解单片机通信原理与应用编程:</w:t>
            </w:r>
          </w:p>
        </w:tc>
        <w:tc>
          <w:tcPr>
            <w:tcW w:w="84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1.掌握单片机串行口的工作原理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2.掌握单片机通信原理与应用编程</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69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项目五：单片机应用课程设计</w:t>
            </w:r>
          </w:p>
        </w:tc>
        <w:tc>
          <w:tcPr>
            <w:tcW w:w="75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单片机学习板的</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设计与调试。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学习板上资源包</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含以上所有学习内容</w:t>
            </w:r>
          </w:p>
        </w:tc>
        <w:tc>
          <w:tcPr>
            <w:tcW w:w="62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⑴激发学生科技报国的家国情怀和使命担当</w:t>
            </w:r>
          </w:p>
        </w:tc>
        <w:tc>
          <w:tcPr>
            <w:tcW w:w="129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1.理解计算机上使用 Proteus软件画出单片机学习板硬件电路原理图，使用相关软件对电路各部分编程调试;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2.理解单片机应用电路的设计方法，掌握常用仿真和调试软件的应用操作。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3.理解单片机应用系统的调试方法</w:t>
            </w:r>
          </w:p>
        </w:tc>
        <w:tc>
          <w:tcPr>
            <w:tcW w:w="849"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1.掌握对电路各部分编程调试;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2.掌握片机应用电路的设计方法，3.掌握单片机应用系统调试方法</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9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合计</w:t>
            </w:r>
          </w:p>
        </w:tc>
        <w:tc>
          <w:tcPr>
            <w:tcW w:w="75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2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84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48</w:t>
            </w:r>
          </w:p>
        </w:tc>
        <w:tc>
          <w:tcPr>
            <w:tcW w:w="2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24</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4"/>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290"/>
        <w:gridCol w:w="3526"/>
        <w:gridCol w:w="31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07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85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5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项目一：</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单片机基础知识</w:t>
            </w: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1.了解单片机的基本概念</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2.会根据要求选用单片机。</w:t>
            </w:r>
          </w:p>
        </w:tc>
        <w:tc>
          <w:tcPr>
            <w:tcW w:w="185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1.掌握单片机的基本概念</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2.根据要求选用单片机。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758"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1.熟知 51单片机的组成结构和应用特点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2.熟练描述51单片机的结构组成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3.51单片机引脚介绍，熟知单片机最小系统;</w:t>
            </w:r>
          </w:p>
        </w:tc>
        <w:tc>
          <w:tcPr>
            <w:tcW w:w="185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1.掌握51单片机的组成结构和应用特点、结构组成</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2.熟知单片机最小系统;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75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项目二：</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51单片机编程语言和仿真调试知识的语音</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1.了解单片机的编程语言和方法;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2.C51编程的具体应用实例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185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1.掌握单片机的编程语言和方法;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2.掌握C51编程的具体应用实例</w:t>
            </w:r>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758"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1.会使用仿真调试软件Proteus和KeilC的使用方法;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2.按照操作步骤引导基本能使用两个软件进行联调</w:t>
            </w:r>
          </w:p>
        </w:tc>
        <w:tc>
          <w:tcPr>
            <w:tcW w:w="185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能够会软件Proteus和KeilC的使用方法;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5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项目三：I/O口进入</w:t>
            </w: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1.会89S51芯片外接LED灯驱动电路，编程与仿真调试LED循环点亮，学习单片机应用电路及简单程序的编程方法;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2.理解单片机应用系统原理;掌握应用软件调试程序的方法。</w:t>
            </w:r>
          </w:p>
        </w:tc>
        <w:tc>
          <w:tcPr>
            <w:tcW w:w="185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1.掌握89S51芯片编程与仿真调试LED循环点亮.</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2.掌握单片机应用系统原理;掌握应用软件调试程序。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758"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 LED 点阵显示器件的结构;掌握点阵显示器的工作原理;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2.了解89S51芯片外接点阵显示电路，画点阵接口电路原理图;</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3.编写控制程序，编程与控制点阵显示器显示固定的图形和文字，并改写程序使图形移</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动显示。</w:t>
            </w:r>
          </w:p>
        </w:tc>
        <w:tc>
          <w:tcPr>
            <w:tcW w:w="1850" w:type="pct"/>
            <w:tcBorders>
              <w:tl2br w:val="nil"/>
              <w:tr2bl w:val="nil"/>
            </w:tcBorders>
            <w:vAlign w:val="top"/>
          </w:tcPr>
          <w:p>
            <w:pPr>
              <w:keepNext w:val="0"/>
              <w:keepLines w:val="0"/>
              <w:pageBreakBefore w:val="0"/>
              <w:widowControl/>
              <w:numPr>
                <w:ilvl w:val="0"/>
                <w:numId w:val="1"/>
              </w:numPr>
              <w:kinsoku/>
              <w:wordWrap/>
              <w:overflowPunct/>
              <w:topLinePunct w:val="0"/>
              <w:autoSpaceDE/>
              <w:autoSpaceDN/>
              <w:bidi w:val="0"/>
              <w:adjustRightInd/>
              <w:snapToGrid/>
              <w:spacing w:after="0" w:line="360" w:lineRule="exact"/>
              <w:ind w:left="105"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掌握LED 点阵显示器件的结构;掌握点阵显示器的工作原理</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exact"/>
              <w:ind w:left="105"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编写控制程序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758"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 LED 数码显示器件的结构、静态和动态显示原理页览与源文档一致,下载高定掌握单片机LED数码显示接口电路的工作原理;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2.了解画出 LED 数码管接口电路，掌握单片机外接LED数码管显示电路原理图设计。</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3.会使用 keil_C软件编写控制程序，控制数码管显示器显示固定的字符;</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4.改写程序使之显示变化的数字，编程与仿真调试方法。</w:t>
            </w:r>
          </w:p>
        </w:tc>
        <w:tc>
          <w:tcPr>
            <w:tcW w:w="185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1.掌握LED数码显示接口电路的工作原理.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2.LED数码管显示电路原理图设计。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210" w:firstLineChars="10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758" w:type="pct"/>
            <w:vMerge w:val="restar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项目四：中断系统 应用知识的学习</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1.了解中断系统结构和工作原理，学会中断系统相关寄存器的设置及中断编程;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2.学会单片机外中断控制设置及电路的设计、编程与仿真调试方法;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3.了解具体内容:外中断编程实现LED数码管显示、LED发光二极管电路的控制，画出接口电</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路原理图并编程调试;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4.了解编写中断控制程序，使之与常态工作有区别。</w:t>
            </w:r>
          </w:p>
        </w:tc>
        <w:tc>
          <w:tcPr>
            <w:tcW w:w="185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1.掌握中断系统相关寄存器的设置及中断编程.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2.能够实现LED数码管显示、LED发光二极管电路的控制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p>
        </w:tc>
        <w:tc>
          <w:tcPr>
            <w:tcW w:w="758"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1.理解定时/计数器结构和工作原理;学会定时/计数器相关寄存器的设置及中断编程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2.了解定时器编程和软件调试的方法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3.会使用 Proteus 软件画出秒倒计时、电子钟运行的硬件电路原理图，编程实现倒计时和</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电子钟的程序，并使用Proteus和KeilC仿真调试。</w:t>
            </w:r>
          </w:p>
        </w:tc>
        <w:tc>
          <w:tcPr>
            <w:tcW w:w="185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1.能够定时/计数器相关寄存器的设置及中断编程</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2.能够编程实现倒计时和</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电子钟的程序，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default" w:ascii="宋体" w:hAnsi="宋体" w:eastAsia="宋体" w:cs="宋体"/>
                <w:b w:val="0"/>
                <w:bCs/>
                <w:color w:val="000000"/>
                <w:w w:val="100"/>
                <w:kern w:val="0"/>
                <w:sz w:val="21"/>
                <w:szCs w:val="21"/>
                <w:lang w:val="en-US" w:eastAsia="zh-CN" w:bidi="ar-SA"/>
              </w:rPr>
            </w:pPr>
          </w:p>
        </w:tc>
        <w:tc>
          <w:tcPr>
            <w:tcW w:w="758" w:type="pct"/>
            <w:vMerge w:val="continue"/>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1.了解单片机串行口的工作原理，控制寄存器设置;</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2.了解单片机各工作方式的应用;</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3.了解单片机串行口硬件电路设计和编程调试方法;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4.理解单片机通信原理与应用编程:</w:t>
            </w:r>
          </w:p>
        </w:tc>
        <w:tc>
          <w:tcPr>
            <w:tcW w:w="185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1.掌握单片机串行口的工作原理</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2.掌握单片机通信原理与应用编程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758"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项目五：单片机应用课程设计</w:t>
            </w:r>
          </w:p>
        </w:tc>
        <w:tc>
          <w:tcPr>
            <w:tcW w:w="207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1.理解计算机上使用 Proteus软件画出单片机学习板硬件电路原理图，使用相关软件对电路各部分编程调试;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2.理解单片机应用电路的设计方法，掌握常用仿真和调试软件的应用操作。</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3.理解单片机应用系统的调试方法</w:t>
            </w:r>
          </w:p>
        </w:tc>
        <w:tc>
          <w:tcPr>
            <w:tcW w:w="1850"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1.掌握对电路各部分编程调试;</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2.掌握片机应用电路的设计方法，3.掌握单片机应用系统调试方法</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《单片机应用技术》，董继明刘莉主编，北京理工大学出版社，2022年7月第1版。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3.AutoCAD零基础快速入门教程-92工业网：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https://www.92gyw.com/promotion/da8781c9?bd_vid=10383271216350333429</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4.单片机应用技术软件概述-软件入门教程_单片机应用技术（2021）-虎课网：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编写人：敖国安  助教  赣西科技职业学院智能制造学院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执行日：本标准从2024年9月起执行。</w:t>
      </w:r>
    </w:p>
    <w:p>
      <w:pPr>
        <w:rPr>
          <w:rFonts w:hint="eastAsia" w:ascii="宋体" w:hAnsi="宋体" w:eastAsia="宋体" w:cs="宋体"/>
          <w:sz w:val="24"/>
        </w:rPr>
      </w:pPr>
      <w:r>
        <w:rPr>
          <w:rFonts w:hint="eastAsia" w:ascii="宋体" w:hAnsi="宋体" w:eastAsia="宋体" w:cs="宋体"/>
          <w:sz w:val="24"/>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4466A"/>
    <w:multiLevelType w:val="singleLevel"/>
    <w:tmpl w:val="3C74466A"/>
    <w:lvl w:ilvl="0" w:tentative="0">
      <w:start w:val="1"/>
      <w:numFmt w:val="decimal"/>
      <w:lvlText w:val="%1."/>
      <w:lvlJc w:val="left"/>
      <w:pPr>
        <w:tabs>
          <w:tab w:val="left" w:pos="312"/>
        </w:tabs>
        <w:ind w:left="10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16D7868"/>
    <w:rsid w:val="02B074CD"/>
    <w:rsid w:val="070414F7"/>
    <w:rsid w:val="078D1C71"/>
    <w:rsid w:val="14F123D8"/>
    <w:rsid w:val="1ABB09D3"/>
    <w:rsid w:val="1D604041"/>
    <w:rsid w:val="225B0CAD"/>
    <w:rsid w:val="24E55412"/>
    <w:rsid w:val="26871E3E"/>
    <w:rsid w:val="26F239CA"/>
    <w:rsid w:val="383F6770"/>
    <w:rsid w:val="40B8661B"/>
    <w:rsid w:val="411C5B4A"/>
    <w:rsid w:val="43B278F0"/>
    <w:rsid w:val="498A6870"/>
    <w:rsid w:val="56FC7846"/>
    <w:rsid w:val="5D5B64B5"/>
    <w:rsid w:val="5D6C2D53"/>
    <w:rsid w:val="715B62AC"/>
    <w:rsid w:val="71D97043"/>
    <w:rsid w:val="7E1C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4456</Words>
  <Characters>4871</Characters>
  <Lines>0</Lines>
  <Paragraphs>0</Paragraphs>
  <TotalTime>23</TotalTime>
  <ScaleCrop>false</ScaleCrop>
  <LinksUpToDate>false</LinksUpToDate>
  <CharactersWithSpaces>4879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李玉平</cp:lastModifiedBy>
  <dcterms:modified xsi:type="dcterms:W3CDTF">2024-06-13T10:39:32Z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235802C96A3C491C9DCCA2D1E6ADD219_12</vt:lpwstr>
  </property>
</Properties>
</file>