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lang w:val="en-US" w:eastAsia="zh-CN" w:bidi="ar-SA"/>
        </w:rPr>
      </w:pPr>
      <w:bookmarkStart w:id="0" w:name="_Toc9870"/>
      <w:r>
        <w:rPr>
          <w:rFonts w:hint="eastAsia" w:ascii="宋体" w:hAnsi="宋体" w:eastAsia="宋体" w:cs="宋体"/>
          <w:b/>
          <w:bCs/>
          <w:kern w:val="2"/>
          <w:sz w:val="32"/>
          <w:szCs w:val="32"/>
          <w:lang w:val="en-US" w:eastAsia="zh-CN" w:bidi="ar-SA"/>
        </w:rPr>
        <w:t>《光伏发电系统规划设计》课程标准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课程名称：光伏发电系统规划设计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课程编码：430301213</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适用专业：光伏工程技术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课程学时：54学时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课程学分：3学分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伏发电系统规划设计》课程是光伏工程技术的一门专业核心课，旨在培养学生掌握光伏系统的设计和规划技能。该课程涵盖了光伏发电原理、系统组件选择、安装布局、电气连接、性能优化及经济性分析等知识领域。通过理论与实践相结合的教学方式，学生不仅能系统地了解光伏发电系统的构建，还能熟练应用相关技术进行实际设计和优化。此课程在促进可再生能源应用、提升能源利用效率、推动绿色经济发展中具有重要作用。学习该课程的目的是使学生具备独立设计和实施光伏发电系统的能力，满足日益增长的新能源市场需求。</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课程任务</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本课程的学习，使学生掌握该光伏发电系统规划设计课程旨在培养学生深厚的专业知识和实际操作技能。课程的任务是培养学生的专业素质、系统知识和实践能力。通过本课程学习，学生将在素质方面增强环保意识和可持续发展理念；在知识方面，掌握光伏发电原理、系统设计、组件选择与安装、电气连接及性能优化等核心知识；在能力方面，培养独立进行光伏系统设计、规划与实施的技能，具备分析和解决实际工程问题的能力。课程通过理论与实践相结合，提升学生在新能源领域的综合素养和专业竞争力，为未来从事光伏发电相关工作奠定坚实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光伏工程技术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工业机器人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技术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r>
        <w:rPr>
          <w:rFonts w:hint="eastAsia" w:ascii="宋体" w:hAnsi="Courier New" w:eastAsia="宋体" w:cs="Times New Roman"/>
          <w:kern w:val="2"/>
          <w:sz w:val="24"/>
          <w:szCs w:val="24"/>
          <w:lang w:val="en-US" w:eastAsia="zh-CN" w:bidi="ar-SA"/>
        </w:rPr>
        <w:t>通过学习，</w:t>
      </w:r>
      <w:r>
        <w:rPr>
          <w:rFonts w:ascii="宋体" w:hAnsi="宋体" w:eastAsia="宋体" w:cs="宋体"/>
          <w:sz w:val="24"/>
          <w:szCs w:val="24"/>
        </w:rPr>
        <w:t>光伏发电系统规划设计课程旨在培养学生的专业素质、系统知识和实践能力，使其能够在新能源领域胜任光伏发电系统的设计与实施。通过该课程的学习，学生将具备深厚的理论基础、扎实的专业技能和强烈的环保意识，为推动绿色能源发展贡献力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1.专业素质： 培养学生的环保意识和可持续发展理念，增强社会责任感和职业道德。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2.理论知识： 掌握光伏发电的基本原理、系统组成、设计方法和优化技术，为深入研究和实际应用打下坚实基础。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3.实践能力： 提高学生在光伏系统设计、安装、调试和维护方面的实际操作技能，能够独立完成光伏项目的规划与实施。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4.问题解决能力： 培养学生分析和解决实际工程问题的能力，能够应对光伏系统设计与运行中的各种挑战。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r>
        <w:rPr>
          <w:rFonts w:hint="eastAsia" w:ascii="宋体" w:hAnsi="Courier New" w:eastAsia="宋体" w:cs="Times New Roman"/>
          <w:kern w:val="2"/>
          <w:sz w:val="24"/>
          <w:szCs w:val="24"/>
          <w:lang w:val="en-US" w:eastAsia="zh-CN" w:bidi="ar-SA"/>
        </w:rPr>
        <w:t>5.团队合作与沟通： 增强学生的团队合作精神和沟通能力，能够在多学科团队中有效合作，推动光伏项目的顺利进行。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（1）掌握光伏效应原理和太阳能电池的工作机制。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（2）能够独立进行光伏系统的设计、安装和调试。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（3）通过实地考察和案例分析，理解光伏系统在实际应用中的操作和管理。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（4）利用专业文献和互联网资源获取最新的光伏技术发展和市场趋势。</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（5）综合考虑地理位置、气候条件和用户需求，进行光伏系统的设计和性能评估。</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（6）遵循光伏系统的安全规范和技术标准，确保系统运行安全可靠。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（7）培养解决实际工程问题和推动光伏技术创新的能力。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（8）保持对新技术和市场趋势的关注，持续学习和提升专业水平。</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能够熟练运用光伏系统设计和规划所需的专业软件和工具。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（2）能够有效地选择和配置光伏组件，优化系统布局和电气连接。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（3）能够结合理论知识，分析和评估不同光伏系统设计方案的优缺点。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（4）能够应用所学的光伏技术知识解决实际工程中的复杂问题。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（5）具备快速识别和解决光伏系统设计和实施过程中的技术难题的能力。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（6）能够在限定资源和环境条件下，提出创新性的解决方案，优化光伏系统的性能和经济效益。</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依据光伏工程技术专业培养目标和课程设计理念，教学内容设计贯彻以下教学原则：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3"/>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74"/>
        <w:gridCol w:w="1374"/>
        <w:gridCol w:w="1241"/>
        <w:gridCol w:w="2545"/>
        <w:gridCol w:w="1195"/>
        <w:gridCol w:w="426"/>
        <w:gridCol w:w="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1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80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2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49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70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500"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1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807"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2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49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0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5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光伏发电系统概述</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太阳能来源与特性，太阳能的基本概念和特性。</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增强环保意识和可持续发展观念</w:t>
            </w:r>
          </w:p>
        </w:tc>
        <w:tc>
          <w:tcPr>
            <w:tcW w:w="14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理解太阳能对光伏系统的重要性和应用</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掌握能够分析太阳能光伏系统的潜在适用性和效益</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5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光伏效应与太阳能电池</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光伏效应的基本原理，光伏效应在太阳能电池中的应用</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培养科学研究和实验操作能力</w:t>
            </w:r>
          </w:p>
        </w:tc>
        <w:tc>
          <w:tcPr>
            <w:tcW w:w="14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可以描述不同类型太阳能电池的工作机制和性能特征</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能够计算和评估光伏电池的电气参数和效率</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5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光伏材料与半导体物理化学特性</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硅材料的物理化学性质，光伏材料的基本性质和选用原则。</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培养独立思考和解决问题的能力</w:t>
            </w:r>
          </w:p>
        </w:tc>
        <w:tc>
          <w:tcPr>
            <w:tcW w:w="14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可以评估和选择适合光伏系统的材料。</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能够分析材料属性对光伏系统性能的影响</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5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光伏系统设计与优化</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光伏系统的组成与设计方法，伏系统设计的基本步骤和方法</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培养团队合作和沟通能力</w:t>
            </w:r>
          </w:p>
        </w:tc>
        <w:tc>
          <w:tcPr>
            <w:tcW w:w="14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可以进行光伏系统的布局设计和性能优化</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能够评估和比较不同光伏系统设计方案的优缺点</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5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光伏系统安装与维护</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光伏组件的安装与连接，光伏系统的安装要求和标准</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培养创新意识和实际问题解决能力</w:t>
            </w:r>
          </w:p>
        </w:tc>
        <w:tc>
          <w:tcPr>
            <w:tcW w:w="14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了解光伏系统的现场安装和调试</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能够识别和解决光伏系统运行中的常见问题</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5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光伏系统性能评估与监控</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光伏系统的性能参数评估，光伏系统性能评估的方法和指标。</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提高跨学科整合和综合应用能力</w:t>
            </w:r>
          </w:p>
        </w:tc>
        <w:tc>
          <w:tcPr>
            <w:tcW w:w="14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了解监控工具进行光伏系统性能监测</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能够分析和优化光伏系统的工作效率和稳定性</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合计</w:t>
            </w:r>
          </w:p>
        </w:tc>
        <w:tc>
          <w:tcPr>
            <w:tcW w:w="807"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49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18</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4"/>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90"/>
        <w:gridCol w:w="3407"/>
        <w:gridCol w:w="3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光伏发电系统概述</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理解太阳能对光伏系统的重要性和应用</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掌握能够分析太阳能光伏系统的潜在适用性和效益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光伏效应与太阳能电池</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可以描述不同类型太阳能电池的工作机制和性能特征</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能够计算和评估光伏电池的电气参数和效率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光伏材料与半导体物理化学特性</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可以评估和选择适合光伏系统的材料。</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能够分析材料属性对光伏系统性能的影响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光伏系统设计与优化</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可以进行光伏系统的布局设计和性能优化</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能够评估和比较不同光伏系统设计方案的优缺点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光伏系统安装与维护</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了解光伏系统的现场安装和调试</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能够识别和解决光伏系统运行中的常见问题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光伏系统性能评估与监控</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了解监控工具进行光伏系统性能监测</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能够分析和优化光伏系统的工作效率和稳定性</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pStyle w:val="8"/>
        <w:keepNext w:val="0"/>
        <w:keepLines w:val="0"/>
        <w:pageBreakBefore w:val="0"/>
        <w:kinsoku/>
        <w:wordWrap/>
        <w:overflowPunct/>
        <w:topLinePunct w:val="0"/>
        <w:autoSpaceDE/>
        <w:autoSpaceDN/>
        <w:bidi w:val="0"/>
        <w:adjustRightInd/>
        <w:snapToGrid/>
        <w:spacing w:after="0"/>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本课程采用过程考核、理论考核、技能考核方式进行。</w:t>
      </w:r>
    </w:p>
    <w:p>
      <w:pPr>
        <w:pStyle w:val="8"/>
        <w:keepNext w:val="0"/>
        <w:keepLines w:val="0"/>
        <w:pageBreakBefore w:val="0"/>
        <w:kinsoku/>
        <w:wordWrap/>
        <w:overflowPunct/>
        <w:topLinePunct w:val="0"/>
        <w:autoSpaceDE/>
        <w:autoSpaceDN/>
        <w:bidi w:val="0"/>
        <w:adjustRightInd/>
        <w:snapToGrid/>
        <w:spacing w:after="0"/>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1.过程考核：占课程总评成绩的40%。包括学生到课、课堂交流、实训练习、平时作业、阶段测练、期中考试等环节，由任课教师在课程教学过程中实施与评定；</w:t>
      </w:r>
    </w:p>
    <w:p>
      <w:pPr>
        <w:pStyle w:val="8"/>
        <w:keepNext w:val="0"/>
        <w:keepLines w:val="0"/>
        <w:pageBreakBefore w:val="0"/>
        <w:kinsoku/>
        <w:wordWrap/>
        <w:overflowPunct/>
        <w:topLinePunct w:val="0"/>
        <w:autoSpaceDE/>
        <w:autoSpaceDN/>
        <w:bidi w:val="0"/>
        <w:adjustRightInd/>
        <w:snapToGrid/>
        <w:spacing w:after="0"/>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2.理论考核：占课程总评成绩的20%。由教研室在课程结束时组织实施，或在课程教学过程中分阶段实施；</w:t>
      </w:r>
    </w:p>
    <w:p>
      <w:pPr>
        <w:pStyle w:val="8"/>
        <w:keepNext w:val="0"/>
        <w:keepLines w:val="0"/>
        <w:pageBreakBefore w:val="0"/>
        <w:kinsoku/>
        <w:wordWrap/>
        <w:overflowPunct/>
        <w:topLinePunct w:val="0"/>
        <w:autoSpaceDE/>
        <w:autoSpaceDN/>
        <w:bidi w:val="0"/>
        <w:adjustRightInd/>
        <w:snapToGrid/>
        <w:spacing w:after="0"/>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3.技能考核：占课程总评成绩的40%。由教研室制定</w:t>
      </w:r>
      <w:r>
        <w:rPr>
          <w:rFonts w:hint="eastAsia" w:ascii="宋体" w:hAnsi="宋体" w:eastAsia="宋体" w:cs="宋体"/>
          <w:bCs/>
          <w:color w:val="auto"/>
          <w:sz w:val="24"/>
          <w:szCs w:val="24"/>
          <w:lang w:val="en-US" w:eastAsia="zh-CN"/>
        </w:rPr>
        <w:t>光伏发电系统规划与设计</w:t>
      </w:r>
      <w:r>
        <w:rPr>
          <w:rFonts w:hint="eastAsia" w:ascii="宋体" w:hAnsi="宋体" w:eastAsia="宋体" w:cs="宋体"/>
          <w:bCs/>
          <w:color w:val="auto"/>
          <w:sz w:val="24"/>
          <w:szCs w:val="24"/>
          <w:lang w:val="en-US" w:eastAsia="zh-CN"/>
        </w:rPr>
        <w:t>课程技能</w:t>
      </w:r>
      <w:r>
        <w:rPr>
          <w:rFonts w:hint="eastAsia" w:ascii="宋体" w:hAnsi="宋体" w:eastAsia="宋体" w:cs="宋体"/>
          <w:bCs/>
          <w:color w:val="auto"/>
          <w:sz w:val="24"/>
          <w:szCs w:val="24"/>
        </w:rPr>
        <w:t>考核方案，在课程结束或课程教学过程中分阶段，采用分组或个人抽签方式实施。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bookmarkStart w:id="1" w:name="_GoBack"/>
      <w:bookmarkEnd w:id="1"/>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《光伏发电系统规划设计》，董继明刘莉主编，北京理工大学出版社，2022年7月第1版。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3.教育平台和学术资源网站：Coursera、edX、Khan Academy等在线教育平台，它们提供光伏技术相关的课程和资源。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光伏行业协会和组织网站：国际光伏能源学会（International Solar Energy Society，ISES）、美国光伏能源产业协会（Solar Energy Industries Association，SEIA）等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4.光伏发电系统规划设计软件概述-软件入门教程_光伏发电系统规划设计（2021）-虎课网：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w:t>
      </w:r>
      <w:r>
        <w:rPr>
          <w:rFonts w:hint="default" w:ascii="宋体" w:hAnsi="宋体" w:eastAsia="宋体" w:cs="宋体"/>
          <w:kern w:val="2"/>
          <w:sz w:val="24"/>
          <w:szCs w:val="24"/>
          <w:lang w:eastAsia="zh-CN" w:bidi="ar-SA"/>
        </w:rPr>
        <w:t>张明芳</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eastAsia="zh-CN" w:bidi="ar-SA"/>
        </w:rPr>
        <w:t>讲师</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eastAsia="zh-CN" w:bidi="ar-SA"/>
        </w:rPr>
        <w:t xml:space="preserve"> </w:t>
      </w:r>
      <w:r>
        <w:rPr>
          <w:rFonts w:hint="eastAsia" w:ascii="宋体" w:hAnsi="宋体" w:eastAsia="宋体" w:cs="宋体"/>
          <w:kern w:val="2"/>
          <w:sz w:val="24"/>
          <w:szCs w:val="24"/>
          <w:lang w:val="en-US" w:eastAsia="zh-CN" w:bidi="ar-SA"/>
        </w:rPr>
        <w:t>赣西科技职业学院智能制造学院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w:t>
      </w:r>
      <w:r>
        <w:rPr>
          <w:rFonts w:hint="default" w:ascii="宋体" w:hAnsi="宋体" w:eastAsia="宋体" w:cs="宋体"/>
          <w:kern w:val="2"/>
          <w:sz w:val="24"/>
          <w:szCs w:val="24"/>
          <w:lang w:eastAsia="zh-CN" w:bidi="ar-SA"/>
        </w:rPr>
        <w:t>4</w:t>
      </w:r>
      <w:r>
        <w:rPr>
          <w:rFonts w:hint="eastAsia" w:ascii="宋体" w:hAnsi="宋体" w:eastAsia="宋体" w:cs="宋体"/>
          <w:kern w:val="2"/>
          <w:sz w:val="24"/>
          <w:szCs w:val="24"/>
          <w:lang w:val="en-US" w:eastAsia="zh-CN" w:bidi="ar-SA"/>
        </w:rPr>
        <w:t>年9月起执行。</w:t>
      </w:r>
    </w:p>
    <w:p>
      <w:pPr>
        <w:rPr>
          <w:rFonts w:hint="eastAsia" w:ascii="宋体" w:hAnsi="宋体" w:eastAsia="宋体" w:cs="宋体"/>
          <w:sz w:val="24"/>
        </w:rPr>
      </w:pPr>
      <w:r>
        <w:rPr>
          <w:rFonts w:hint="eastAsia" w:ascii="宋体" w:hAnsi="宋体" w:eastAsia="宋体" w:cs="宋体"/>
          <w:sz w:val="2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E4F54"/>
    <w:multiLevelType w:val="singleLevel"/>
    <w:tmpl w:val="B16E4F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16D7868"/>
    <w:rsid w:val="02B074CD"/>
    <w:rsid w:val="070414F7"/>
    <w:rsid w:val="07630750"/>
    <w:rsid w:val="078D1C71"/>
    <w:rsid w:val="0F840DB9"/>
    <w:rsid w:val="133E4A68"/>
    <w:rsid w:val="1ABB09D3"/>
    <w:rsid w:val="1EE67CB9"/>
    <w:rsid w:val="214473ED"/>
    <w:rsid w:val="225B0CAD"/>
    <w:rsid w:val="24E55412"/>
    <w:rsid w:val="26871E3E"/>
    <w:rsid w:val="26F239CA"/>
    <w:rsid w:val="34F1319C"/>
    <w:rsid w:val="40B8661B"/>
    <w:rsid w:val="411C5B4A"/>
    <w:rsid w:val="498A6870"/>
    <w:rsid w:val="4B5456CA"/>
    <w:rsid w:val="4C815F74"/>
    <w:rsid w:val="4D3E2E07"/>
    <w:rsid w:val="55A21F8F"/>
    <w:rsid w:val="56FC7846"/>
    <w:rsid w:val="59BB3CAB"/>
    <w:rsid w:val="5D6C2D53"/>
    <w:rsid w:val="64176502"/>
    <w:rsid w:val="71922D52"/>
    <w:rsid w:val="71D9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4871</Characters>
  <Lines>0</Lines>
  <Paragraphs>0</Paragraphs>
  <TotalTime>1</TotalTime>
  <ScaleCrop>false</ScaleCrop>
  <LinksUpToDate>false</LinksUpToDate>
  <CharactersWithSpaces>4879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李玉平</cp:lastModifiedBy>
  <dcterms:modified xsi:type="dcterms:W3CDTF">2024-06-20T07:13:49Z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235802C96A3C491C9DCCA2D1E6ADD219_12</vt:lpwstr>
  </property>
</Properties>
</file>