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outlineLvl w:val="0"/>
        <w:rPr>
          <w:rFonts w:hint="eastAsia"/>
          <w:b/>
          <w:bCs/>
          <w:sz w:val="32"/>
          <w:szCs w:val="32"/>
        </w:rPr>
      </w:pPr>
      <w:bookmarkStart w:id="0" w:name="_Toc25534"/>
      <w:r>
        <w:rPr>
          <w:rFonts w:hint="eastAsia" w:ascii="黑体" w:hAnsi="黑体" w:eastAsia="黑体" w:cs="黑体"/>
          <w:b/>
          <w:bCs/>
          <w:sz w:val="32"/>
          <w:szCs w:val="32"/>
        </w:rPr>
        <w:t>《</w:t>
      </w:r>
      <w:r>
        <w:rPr>
          <w:rFonts w:hint="eastAsia" w:ascii="黑体" w:hAnsi="黑体" w:eastAsia="黑体" w:cs="黑体"/>
          <w:b/>
          <w:bCs/>
          <w:sz w:val="32"/>
          <w:szCs w:val="32"/>
          <w:lang w:val="en-US" w:eastAsia="zh-CN"/>
        </w:rPr>
        <w:t>数控系统连接与调试</w:t>
      </w:r>
      <w:r>
        <w:rPr>
          <w:rFonts w:hint="eastAsia" w:ascii="黑体" w:hAnsi="黑体" w:eastAsia="黑体" w:cs="黑体"/>
          <w:b/>
          <w:bCs/>
          <w:sz w:val="32"/>
          <w:szCs w:val="32"/>
        </w:rPr>
        <w:t>》课程标准</w:t>
      </w:r>
      <w:bookmarkEnd w:id="0"/>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一、课程信息</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课程名称：</w:t>
      </w:r>
      <w:r>
        <w:rPr>
          <w:rFonts w:hint="eastAsia" w:ascii="Segoe UI" w:hAnsi="Segoe UI" w:eastAsia="Segoe UI" w:cs="Segoe UI"/>
          <w:i w:val="0"/>
          <w:iCs w:val="0"/>
          <w:caps w:val="0"/>
          <w:color w:val="0F0F0F"/>
          <w:spacing w:val="0"/>
          <w:sz w:val="24"/>
          <w:szCs w:val="24"/>
          <w:lang w:val="en-US" w:eastAsia="zh-CN"/>
        </w:rPr>
        <w:t>数控系统连接与调试</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课程编码：</w:t>
      </w:r>
      <w:r>
        <w:rPr>
          <w:rFonts w:hint="eastAsia" w:asciiTheme="minorEastAsia" w:hAnsiTheme="minorEastAsia" w:eastAsiaTheme="minorEastAsia" w:cstheme="minorEastAsia"/>
          <w:lang w:val="en-US" w:eastAsia="zh-CN"/>
        </w:rPr>
        <w:t>460201263</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适用专业：</w:t>
      </w:r>
      <w:r>
        <w:rPr>
          <w:rFonts w:hint="eastAsia" w:asciiTheme="minorEastAsia" w:hAnsiTheme="minorEastAsia" w:eastAsiaTheme="minorEastAsia" w:cstheme="minorEastAsia"/>
          <w:lang w:val="en-US" w:eastAsia="zh-CN"/>
        </w:rPr>
        <w:t>智能制造装备技术</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课程学时：</w:t>
      </w: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学时</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课程学分：</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学分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二、课程定位</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（一）课程性质</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eastAsia="宋体" w:asciiTheme="minorEastAsia" w:hAnsiTheme="minorEastAsia" w:cstheme="minorEastAsia"/>
          <w:lang w:eastAsia="zh-CN"/>
        </w:rPr>
      </w:pPr>
      <w:r>
        <w:rPr>
          <w:rFonts w:hint="eastAsia" w:asciiTheme="minorEastAsia" w:hAnsiTheme="minorEastAsia" w:eastAsiaTheme="minorEastAsia" w:cstheme="minorEastAsia"/>
        </w:rPr>
        <w:t>《</w:t>
      </w:r>
      <w:r>
        <w:rPr>
          <w:rFonts w:hint="eastAsia" w:ascii="Segoe UI" w:hAnsi="Segoe UI" w:eastAsia="Segoe UI" w:cs="Segoe UI"/>
          <w:i w:val="0"/>
          <w:iCs w:val="0"/>
          <w:caps w:val="0"/>
          <w:color w:val="0F0F0F"/>
          <w:spacing w:val="0"/>
          <w:sz w:val="24"/>
          <w:szCs w:val="24"/>
          <w:lang w:val="en-US" w:eastAsia="zh-CN"/>
        </w:rPr>
        <w:t>数控系统连接与调试</w:t>
      </w:r>
      <w:r>
        <w:rPr>
          <w:rFonts w:hint="eastAsia" w:asciiTheme="minorEastAsia" w:hAnsiTheme="minorEastAsia" w:eastAsiaTheme="minorEastAsia" w:cstheme="minorEastAsia"/>
        </w:rPr>
        <w:t>》课程</w:t>
      </w:r>
      <w:r>
        <w:t>是</w:t>
      </w:r>
      <w:r>
        <w:rPr>
          <w:rFonts w:hint="eastAsia" w:asciiTheme="minorEastAsia" w:hAnsiTheme="minorEastAsia" w:eastAsiaTheme="minorEastAsia" w:cstheme="minorEastAsia"/>
          <w:lang w:val="en-US" w:eastAsia="zh-CN"/>
        </w:rPr>
        <w:t>智能制造装备技术专业</w:t>
      </w:r>
      <w:r>
        <w:t>的一门专业核心课程.理实一体化教学</w:t>
      </w:r>
      <w:r>
        <w:rPr>
          <w:rFonts w:hint="eastAsia"/>
        </w:rPr>
        <w:t>。</w:t>
      </w:r>
      <w:r>
        <w:t>主要是使学生能够完成数控装备制造类企业电气装调岗位的典型工作任务,能够运用数控原理进行数控机床控制系统硬件配置,数控机床一般功能的调试以及</w:t>
      </w:r>
      <w:r>
        <w:rPr>
          <w:rFonts w:hint="eastAsia"/>
        </w:rPr>
        <w:t>简单</w:t>
      </w:r>
      <w:r>
        <w:t>故障的诊断分析,为后续课程《数控机床故障诊断与维修》打下坚实的实践和理论基础.本课程在</w:t>
      </w:r>
      <w:r>
        <w:rPr>
          <w:rFonts w:hint="eastAsia" w:asciiTheme="minorEastAsia" w:hAnsiTheme="minorEastAsia" w:eastAsiaTheme="minorEastAsia" w:cstheme="minorEastAsia"/>
          <w:lang w:val="en-US" w:eastAsia="zh-CN"/>
        </w:rPr>
        <w:t>智能制造装备技术</w:t>
      </w:r>
      <w:r>
        <w:rPr>
          <w:rFonts w:hint="eastAsia"/>
        </w:rPr>
        <w:t>专业能力培养</w:t>
      </w:r>
      <w:r>
        <w:t>中具有核心支撑作用</w:t>
      </w:r>
      <w:r>
        <w:rPr>
          <w:rFonts w:hint="eastAsia"/>
        </w:rPr>
        <w:t>。</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（二）课程任务</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Segoe UI" w:hAnsi="Segoe UI" w:eastAsia="宋体" w:cs="Segoe UI"/>
          <w:i w:val="0"/>
          <w:iCs w:val="0"/>
          <w:caps w:val="0"/>
          <w:color w:val="0F0F0F"/>
          <w:spacing w:val="0"/>
          <w:sz w:val="24"/>
          <w:szCs w:val="24"/>
          <w:lang w:val="en-US" w:eastAsia="zh-CN"/>
        </w:rPr>
        <w:t>通过课程的学习，</w:t>
      </w:r>
      <w:r>
        <w:rPr>
          <w:rFonts w:ascii="Segoe UI" w:hAnsi="Segoe UI" w:eastAsia="Segoe UI" w:cs="Segoe UI"/>
          <w:i w:val="0"/>
          <w:iCs w:val="0"/>
          <w:caps w:val="0"/>
          <w:color w:val="0F0F0F"/>
          <w:spacing w:val="0"/>
          <w:sz w:val="24"/>
          <w:szCs w:val="24"/>
        </w:rPr>
        <w:t>智能制造技术基础课程致力于培养学生全面的素质、知识和能力。在素质方面，课程通过激发学生的创新思维，促进团队协作，培养学生具备解决实际问题的综合素养。在知识层面，学生将深入学习</w:t>
      </w:r>
      <w:r>
        <w:rPr>
          <w:rFonts w:hint="eastAsia" w:asciiTheme="minorEastAsia" w:hAnsiTheme="minorEastAsia" w:eastAsiaTheme="minorEastAsia" w:cstheme="minorEastAsia"/>
          <w:lang w:val="en-US" w:eastAsia="zh-CN"/>
        </w:rPr>
        <w:t>智能制造装配技术</w:t>
      </w:r>
      <w:r>
        <w:rPr>
          <w:rFonts w:ascii="Segoe UI" w:hAnsi="Segoe UI" w:eastAsia="Segoe UI" w:cs="Segoe UI"/>
          <w:i w:val="0"/>
          <w:iCs w:val="0"/>
          <w:caps w:val="0"/>
          <w:color w:val="0F0F0F"/>
          <w:spacing w:val="0"/>
          <w:sz w:val="24"/>
          <w:szCs w:val="24"/>
        </w:rPr>
        <w:t>的前沿发展，全面掌握</w:t>
      </w:r>
      <w:r>
        <w:rPr>
          <w:rFonts w:hint="eastAsia" w:asciiTheme="minorEastAsia" w:hAnsiTheme="minorEastAsia" w:eastAsiaTheme="minorEastAsia" w:cstheme="minorEastAsia"/>
          <w:lang w:val="en-US" w:eastAsia="zh-CN"/>
        </w:rPr>
        <w:t>智能制造装配技术</w:t>
      </w:r>
      <w:r>
        <w:rPr>
          <w:rFonts w:ascii="Segoe UI" w:hAnsi="Segoe UI" w:eastAsia="Segoe UI" w:cs="Segoe UI"/>
          <w:i w:val="0"/>
          <w:iCs w:val="0"/>
          <w:caps w:val="0"/>
          <w:color w:val="0F0F0F"/>
          <w:spacing w:val="0"/>
          <w:sz w:val="24"/>
          <w:szCs w:val="24"/>
        </w:rPr>
        <w:t>的核心概念与技术要点，从而为未来工作提供坚实的理论基础。在能力方面，课程旨在培养学生熟练运用智能制造技术解决实际挑战的实际操作能力，提高其在工业领域的竞争力。通过这一系列的学习任务，学生将在课程结束时显著提升在创新、知识应用和问题解决等方面的能力，为未来成功的职业生涯奠定坚实基础。</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三、课程设计</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（一）设计理念</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课程以完成课程学习任务和培养后续课程学习能力为导向，遵循以下教育教学理念：</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4.能力本位的质量观：课程设计注重培养学生</w:t>
      </w:r>
      <w:r>
        <w:rPr>
          <w:rFonts w:hint="eastAsia" w:asciiTheme="minorEastAsia" w:hAnsiTheme="minorEastAsia" w:eastAsiaTheme="minorEastAsia" w:cstheme="minorEastAsia"/>
          <w:lang w:val="en-US" w:eastAsia="zh-CN"/>
        </w:rPr>
        <w:t>智能制造装配技术</w:t>
      </w:r>
      <w:r>
        <w:rPr>
          <w:rFonts w:hint="eastAsia" w:asciiTheme="minorEastAsia" w:hAnsiTheme="minorEastAsia" w:eastAsiaTheme="minorEastAsia" w:cstheme="minorEastAsia"/>
        </w:rPr>
        <w:t>岗位能力的质量观。通过知识构建过程系统化的课程学习，使学生在个人实践经验的基础上，完成“情境”“协作”“会话”和“意义建构”全过程，获得自我发展的内化的学习能力；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5.过程导向的课程观：课程设计以理论和实践一体化的工作过程为导向的课程观。构建“工作过程完整”的学习过程，从</w:t>
      </w:r>
      <w:r>
        <w:rPr>
          <w:rFonts w:hint="eastAsia" w:asciiTheme="minorEastAsia" w:hAnsiTheme="minorEastAsia" w:eastAsiaTheme="minorEastAsia" w:cstheme="minorEastAsia"/>
          <w:lang w:val="en-US" w:eastAsia="zh-CN"/>
        </w:rPr>
        <w:t>无人机应用技术</w:t>
      </w:r>
      <w:r>
        <w:rPr>
          <w:rFonts w:hint="eastAsia" w:asciiTheme="minorEastAsia" w:hAnsiTheme="minorEastAsia" w:eastAsiaTheme="minorEastAsia" w:cstheme="minorEastAsia"/>
        </w:rPr>
        <w:t>工作</w:t>
      </w:r>
      <w:r>
        <w:rPr>
          <w:rFonts w:hint="eastAsia" w:asciiTheme="minorEastAsia" w:hAnsiTheme="minorEastAsia" w:eastAsiaTheme="minorEastAsia" w:cstheme="minorEastAsia"/>
          <w:lang w:val="en-US" w:eastAsia="zh-CN"/>
        </w:rPr>
        <w:t>岗位</w:t>
      </w:r>
      <w:r>
        <w:rPr>
          <w:rFonts w:hint="eastAsia" w:asciiTheme="minorEastAsia" w:hAnsiTheme="minorEastAsia" w:eastAsiaTheme="minorEastAsia" w:cstheme="minorEastAsia"/>
        </w:rPr>
        <w:t>出发选择课程内容，按照职业能力从易到难的顺序安排教学，切实解决“怎么做”（经验）和“怎么做更好”（策略）的问题；</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（二）设计思路</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课程依据上述设计理念，按照以下设计思路组织课程教学内容：</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1.校企合作组织课程重构</w:t>
      </w:r>
      <w:r>
        <w:rPr>
          <w:rFonts w:hint="eastAsia"/>
          <w:lang w:eastAsia="zh-CN"/>
        </w:rPr>
        <w:t>：</w:t>
      </w:r>
      <w:r>
        <w:rPr>
          <w:rFonts w:hint="eastAsia"/>
        </w:rPr>
        <w:t>与</w:t>
      </w:r>
      <w:r>
        <w:rPr>
          <w:rFonts w:hint="eastAsia" w:ascii="Segoe UI" w:hAnsi="Segoe UI" w:eastAsia="Segoe UI" w:cs="Segoe UI"/>
          <w:i w:val="0"/>
          <w:iCs w:val="0"/>
          <w:caps w:val="0"/>
          <w:color w:val="0F0F0F"/>
          <w:spacing w:val="0"/>
          <w:sz w:val="24"/>
          <w:szCs w:val="24"/>
          <w:lang w:val="en-US" w:eastAsia="zh-CN"/>
        </w:rPr>
        <w:t>数控系统连接与调试</w:t>
      </w:r>
      <w:r>
        <w:rPr>
          <w:rFonts w:hint="eastAsia"/>
          <w:lang w:eastAsia="zh-CN"/>
        </w:rPr>
        <w:t>的学科专家</w:t>
      </w:r>
      <w:r>
        <w:rPr>
          <w:rFonts w:hint="eastAsia"/>
        </w:rPr>
        <w:t>合作，共同组织课程内容的重组重构。利用学校和合作机构的资源，共同创设课程实施条件，共建共享型数字化课程教学资源，共同制订学生学习成效考核评价办法，共建双师型课程教学团队；</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2.典型任务确定课程方案</w:t>
      </w:r>
      <w:r>
        <w:rPr>
          <w:rFonts w:hint="eastAsia"/>
          <w:lang w:eastAsia="zh-CN"/>
        </w:rPr>
        <w:t>：</w:t>
      </w:r>
      <w:r>
        <w:rPr>
          <w:rFonts w:hint="eastAsia"/>
        </w:rPr>
        <w:t>分析</w:t>
      </w:r>
      <w:r>
        <w:rPr>
          <w:rFonts w:hint="eastAsia" w:ascii="Segoe UI" w:hAnsi="Segoe UI" w:eastAsia="Segoe UI" w:cs="Segoe UI"/>
          <w:i w:val="0"/>
          <w:iCs w:val="0"/>
          <w:caps w:val="0"/>
          <w:color w:val="0F0F0F"/>
          <w:spacing w:val="0"/>
          <w:sz w:val="24"/>
          <w:szCs w:val="24"/>
          <w:lang w:val="en-US" w:eastAsia="zh-CN"/>
        </w:rPr>
        <w:t>数控系统连接与调试</w:t>
      </w:r>
      <w:r>
        <w:rPr>
          <w:rFonts w:hint="eastAsia"/>
        </w:rPr>
        <w:t>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3.</w:t>
      </w:r>
      <w:r>
        <w:rPr>
          <w:rFonts w:hint="eastAsia"/>
          <w:lang w:eastAsia="zh-CN"/>
        </w:rPr>
        <w:t>工学</w:t>
      </w:r>
      <w:r>
        <w:rPr>
          <w:rFonts w:hint="eastAsia"/>
        </w:rPr>
        <w:t>交替实施课程教学</w:t>
      </w:r>
      <w:r>
        <w:rPr>
          <w:rFonts w:hint="eastAsia"/>
          <w:lang w:eastAsia="zh-CN"/>
        </w:rPr>
        <w:t>：</w:t>
      </w:r>
      <w:r>
        <w:rPr>
          <w:rFonts w:hint="eastAsia"/>
        </w:rPr>
        <w:t>遵循理论联系实际的教学原则，组织</w:t>
      </w:r>
      <w:r>
        <w:rPr>
          <w:rFonts w:hint="eastAsia"/>
          <w:lang w:eastAsia="zh-CN"/>
        </w:rPr>
        <w:t>工学</w:t>
      </w:r>
      <w:r>
        <w:rPr>
          <w:rFonts w:hint="eastAsia"/>
        </w:rPr>
        <w:t>交替的学习课堂。以认识</w:t>
      </w:r>
      <w:r>
        <w:rPr>
          <w:rFonts w:hint="eastAsia"/>
          <w:lang w:eastAsia="zh-CN"/>
        </w:rPr>
        <w:t>机槭设备</w:t>
      </w:r>
      <w:r>
        <w:rPr>
          <w:rFonts w:hint="eastAsia"/>
        </w:rPr>
        <w:t>为学习起点，以教室、实训室为课堂，以实践为课程学习的支撑点，教学过程与案例实操过程密切结合，使学生具备一定的职业经验、实践知识以及初步理论知识；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4.课程目标注重工作任务</w:t>
      </w:r>
      <w:r>
        <w:rPr>
          <w:rFonts w:hint="eastAsia"/>
          <w:lang w:eastAsia="zh-CN"/>
        </w:rPr>
        <w:t>：</w:t>
      </w:r>
      <w:r>
        <w:rPr>
          <w:rFonts w:hint="eastAsia"/>
        </w:rPr>
        <w:t>以</w:t>
      </w:r>
      <w:r>
        <w:rPr>
          <w:rFonts w:hint="eastAsia" w:ascii="Segoe UI" w:hAnsi="Segoe UI" w:eastAsia="Segoe UI" w:cs="Segoe UI"/>
          <w:i w:val="0"/>
          <w:iCs w:val="0"/>
          <w:caps w:val="0"/>
          <w:color w:val="0F0F0F"/>
          <w:spacing w:val="0"/>
          <w:sz w:val="24"/>
          <w:szCs w:val="24"/>
          <w:lang w:val="en-US" w:eastAsia="zh-CN"/>
        </w:rPr>
        <w:t>数控系统连接与调试</w:t>
      </w:r>
      <w:r>
        <w:rPr>
          <w:rFonts w:hint="eastAsia"/>
        </w:rPr>
        <w:t>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5.项目工作引领情境学习</w:t>
      </w:r>
      <w:r>
        <w:rPr>
          <w:rFonts w:hint="eastAsia"/>
          <w:lang w:eastAsia="zh-CN"/>
        </w:rPr>
        <w:t>：</w:t>
      </w:r>
      <w:r>
        <w:rPr>
          <w:rFonts w:hint="eastAsia"/>
        </w:rPr>
        <w:t>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四、课程目标</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（一）总体目标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both"/>
        <w:textAlignment w:val="auto"/>
        <w:rPr>
          <w:rFonts w:hint="eastAsia" w:eastAsia="宋体"/>
          <w:lang w:eastAsia="zh-CN"/>
        </w:rPr>
      </w:pPr>
      <w:r>
        <w:rPr>
          <w:rFonts w:hint="eastAsia" w:asciiTheme="minorEastAsia" w:hAnsiTheme="minorEastAsia" w:eastAsiaTheme="minorEastAsia" w:cstheme="minorEastAsia"/>
          <w:kern w:val="2"/>
        </w:rPr>
        <w:t>通过本课程的学习，学生</w:t>
      </w:r>
      <w:r>
        <w:rPr>
          <w:rFonts w:hint="eastAsia" w:asciiTheme="minorEastAsia" w:hAnsiTheme="minorEastAsia" w:eastAsiaTheme="minorEastAsia" w:cstheme="minorEastAsia"/>
          <w:kern w:val="2"/>
          <w:lang w:val="en-US" w:eastAsia="zh-CN"/>
        </w:rPr>
        <w:t>学习</w:t>
      </w:r>
      <w:r>
        <w:rPr>
          <w:rFonts w:hint="eastAsia" w:ascii="Segoe UI" w:hAnsi="Segoe UI" w:eastAsia="Segoe UI" w:cs="Segoe UI"/>
          <w:i w:val="0"/>
          <w:iCs w:val="0"/>
          <w:caps w:val="0"/>
          <w:color w:val="0F0F0F"/>
          <w:spacing w:val="0"/>
          <w:sz w:val="24"/>
          <w:szCs w:val="24"/>
          <w:lang w:val="en-US" w:eastAsia="zh-CN"/>
        </w:rPr>
        <w:t>数控系统连接与调试</w:t>
      </w:r>
      <w:r>
        <w:rPr>
          <w:rFonts w:hint="eastAsia" w:asciiTheme="minorEastAsia" w:hAnsiTheme="minorEastAsia" w:eastAsiaTheme="minorEastAsia" w:cstheme="minorEastAsia"/>
          <w:kern w:val="2"/>
        </w:rPr>
        <w:t>的基本理论，</w:t>
      </w:r>
      <w:r>
        <w:rPr>
          <w:rFonts w:ascii="Segoe UI" w:hAnsi="Segoe UI" w:eastAsia="Segoe UI" w:cs="Segoe UI"/>
          <w:i w:val="0"/>
          <w:iCs w:val="0"/>
          <w:caps w:val="0"/>
          <w:color w:val="0F0F0F"/>
          <w:spacing w:val="0"/>
          <w:sz w:val="24"/>
          <w:szCs w:val="24"/>
        </w:rPr>
        <w:t>在素质上，培养创新思维和团队协作，使学生具备适应快速发展制造业的综合素质。在知识方面，学生将深入理解数控编程和机床加工的核心概念，建立坚实的理论基础。能力上，课程着重培养学生在实际操作中熟练运用</w:t>
      </w:r>
      <w:r>
        <w:rPr>
          <w:rFonts w:hint="eastAsia" w:ascii="Segoe UI" w:hAnsi="Segoe UI" w:eastAsia="Segoe UI" w:cs="Segoe UI"/>
          <w:i w:val="0"/>
          <w:iCs w:val="0"/>
          <w:caps w:val="0"/>
          <w:color w:val="0F0F0F"/>
          <w:spacing w:val="0"/>
          <w:sz w:val="24"/>
          <w:szCs w:val="24"/>
          <w:lang w:val="en-US" w:eastAsia="zh-CN"/>
        </w:rPr>
        <w:t>数控系统连接与调试的</w:t>
      </w:r>
      <w:r>
        <w:rPr>
          <w:rFonts w:ascii="Segoe UI" w:hAnsi="Segoe UI" w:eastAsia="Segoe UI" w:cs="Segoe UI"/>
          <w:i w:val="0"/>
          <w:iCs w:val="0"/>
          <w:caps w:val="0"/>
          <w:color w:val="0F0F0F"/>
          <w:spacing w:val="0"/>
          <w:sz w:val="24"/>
          <w:szCs w:val="24"/>
        </w:rPr>
        <w:t>技能，提高其实际操作水平。通过达成这些目标，学生将全面提升其在</w:t>
      </w:r>
      <w:r>
        <w:rPr>
          <w:rFonts w:hint="eastAsia" w:asciiTheme="minorEastAsia" w:hAnsiTheme="minorEastAsia" w:eastAsiaTheme="minorEastAsia" w:cstheme="minorEastAsia"/>
          <w:lang w:val="en-US" w:eastAsia="zh-CN"/>
        </w:rPr>
        <w:t>智能制造装配技术</w:t>
      </w:r>
      <w:r>
        <w:rPr>
          <w:rFonts w:ascii="Segoe UI" w:hAnsi="Segoe UI" w:eastAsia="Segoe UI" w:cs="Segoe UI"/>
          <w:i w:val="0"/>
          <w:iCs w:val="0"/>
          <w:caps w:val="0"/>
          <w:color w:val="0F0F0F"/>
          <w:spacing w:val="0"/>
          <w:sz w:val="24"/>
          <w:szCs w:val="24"/>
        </w:rPr>
        <w:t>的竞争力，为未来职业发展打下坚实基础</w:t>
      </w:r>
      <w:r>
        <w:rPr>
          <w:rFonts w:hint="eastAsia" w:ascii="Segoe UI" w:hAnsi="Segoe UI" w:eastAsia="宋体" w:cs="Segoe UI"/>
          <w:i w:val="0"/>
          <w:iCs w:val="0"/>
          <w:caps w:val="0"/>
          <w:color w:val="0F0F0F"/>
          <w:spacing w:val="0"/>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（二）具体目标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1.素质目标：通过课程学习，使学生逐渐养成以下情感、态度和价值观：</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培养学生认真负责、吃苦耐劳的工作态度和严谨细致的工作作风；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培养学生自主学习意识和自学能力；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培养团队合作与交流的能力，具有良好的工程素养；</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rPr>
        <w:t>培养学生精益求精、不畏困难、勇于创新的大国工匠精神；</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rPr>
        <w:t>具有科技报国的家国情怀和使命担当；</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(6)</w:t>
      </w:r>
      <w:r>
        <w:rPr>
          <w:rFonts w:hint="eastAsia" w:asciiTheme="minorEastAsia" w:hAnsiTheme="minorEastAsia" w:eastAsiaTheme="minorEastAsia" w:cstheme="minorEastAsia"/>
        </w:rPr>
        <w:t>崇尚宪法，遵法守纪、履行道德准则和行为规范。</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2.知识目标：通过课程学习，使学生逐渐具备以下知识和认知：</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451" w:leftChars="228"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熟悉数控机床电气装调维修工职业标准及安全手册；</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能完成CNC装置与供电系统的连接并上电；</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能完成主轴系统的连接及调试；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能完成进给系统的连接及调试；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能用PLC对机床进行控制</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能检测、安装位置检测装置，并进行调试；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3.能力目标：通过课程学习，使学生逐渐具备以下能力或技能：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451" w:leftChars="228"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能够进行数控系统的连接和调试;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451" w:leftChars="228"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能利用相关文件对数控系统参数进行识别;</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451" w:leftChars="228"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具有获得新知识的能力；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451" w:leftChars="228"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具有一定的分析,解决实际问题的能力;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451" w:leftChars="228"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具有一定的组织和人际交往、公关、协调共事能力;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五、教学内容与安排</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（一）教学内容设计原则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w:t>
      </w:r>
      <w:r>
        <w:rPr>
          <w:rFonts w:hint="eastAsia" w:asciiTheme="minorEastAsia" w:hAnsiTheme="minorEastAsia" w:eastAsiaTheme="minorEastAsia" w:cstheme="minorEastAsia"/>
          <w:lang w:val="en-US" w:eastAsia="zh-CN"/>
        </w:rPr>
        <w:t>智能制造装配技术</w:t>
      </w:r>
      <w:r>
        <w:rPr>
          <w:rFonts w:hint="eastAsia" w:asciiTheme="minorEastAsia" w:hAnsiTheme="minorEastAsia" w:eastAsiaTheme="minorEastAsia" w:cstheme="minorEastAsia"/>
        </w:rPr>
        <w:t>专业培养目标和课程设计理念，教学内容设计贯彻以下教学原则：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1.启发引导原则：要求以学生为中心，充分调动学生的主动性和积极性，“启而能发，发而能导，导而能活，活而不乱”，激发起学生积极的思维活</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动和主动学习的行为自觉；</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2.循序渐进原则：要求教学内容要按照深浅程度由易到难，按照学生的年龄特征由浅入深、循序渐进，因势利导，进而取得好的教学效果；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3.因材施教原则：要求按照教学目标，针对学生的不同禀赋、个性差异、知识水平、生活经验、兴趣爱好，采取不同的教学措施，促进学生身心发展；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4.教学相长原则：要求教学过程形成师生互动，相互沟通，相互影响，相互补充的信息互动，通过这种信息交流，实现共识、共享、共进；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5.量力而行原则：要求教学起点和终点要建立在学生通过一定的努力可能达到的知识水平和智力发展水平上，并据此来确定教学知识的广度、难度和教学的进度。</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（二）教学内容设计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依据课程教学内容设计原则，课程教学内容设计见表1。</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表1：教学内容设计表</w:t>
      </w:r>
    </w:p>
    <w:tbl>
      <w:tblPr>
        <w:tblStyle w:val="12"/>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1167"/>
        <w:gridCol w:w="1470"/>
        <w:gridCol w:w="1090"/>
        <w:gridCol w:w="2040"/>
        <w:gridCol w:w="2266"/>
        <w:gridCol w:w="414"/>
        <w:gridCol w:w="4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3"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序</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号</w:t>
            </w:r>
          </w:p>
        </w:tc>
        <w:tc>
          <w:tcPr>
            <w:tcW w:w="62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教学单元</w:t>
            </w:r>
          </w:p>
        </w:tc>
        <w:tc>
          <w:tcPr>
            <w:tcW w:w="792"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教学</w:t>
            </w:r>
            <w:r>
              <w:rPr>
                <w:rFonts w:hint="eastAsia" w:ascii="宋体" w:hAnsi="宋体" w:eastAsia="宋体" w:cs="宋体"/>
                <w:b w:val="0"/>
                <w:bCs/>
                <w:color w:val="000000"/>
                <w:w w:val="100"/>
                <w:sz w:val="21"/>
                <w:szCs w:val="21"/>
              </w:rPr>
              <w:t>要点</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lang w:val="en-US" w:eastAsia="zh-CN"/>
              </w:rPr>
              <w:t>赛证</w:t>
            </w:r>
            <w:r>
              <w:rPr>
                <w:rFonts w:hint="eastAsia" w:ascii="宋体" w:hAnsi="宋体" w:eastAsia="宋体" w:cs="宋体"/>
                <w:b w:val="0"/>
                <w:bCs/>
                <w:color w:val="000000"/>
                <w:w w:val="100"/>
                <w:sz w:val="21"/>
                <w:szCs w:val="21"/>
              </w:rPr>
              <w:t>要点</w:t>
            </w:r>
          </w:p>
        </w:tc>
        <w:tc>
          <w:tcPr>
            <w:tcW w:w="587"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素质目标</w:t>
            </w:r>
          </w:p>
        </w:tc>
        <w:tc>
          <w:tcPr>
            <w:tcW w:w="109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知识目标</w:t>
            </w:r>
          </w:p>
        </w:tc>
        <w:tc>
          <w:tcPr>
            <w:tcW w:w="1221"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能力目标</w:t>
            </w:r>
          </w:p>
        </w:tc>
        <w:tc>
          <w:tcPr>
            <w:tcW w:w="446" w:type="pct"/>
            <w:gridSpan w:val="2"/>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3"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62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792"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587"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109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1221"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理</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1</w:t>
            </w:r>
          </w:p>
        </w:tc>
        <w:tc>
          <w:tcPr>
            <w:tcW w:w="629"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数控与数控机床的认识</w:t>
            </w:r>
          </w:p>
        </w:tc>
        <w:tc>
          <w:tcPr>
            <w:tcW w:w="792"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数控概念</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数控机床的控制任务</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本课程在专业岗位中的作用</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电气安装与调试的规划</w:t>
            </w:r>
          </w:p>
        </w:tc>
        <w:tc>
          <w:tcPr>
            <w:tcW w:w="58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培养习惯，养成良好的职业素养</w:t>
            </w:r>
          </w:p>
        </w:tc>
        <w:tc>
          <w:tcPr>
            <w:tcW w:w="1099"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了解</w:t>
            </w:r>
            <w:r>
              <w:rPr>
                <w:rFonts w:hint="eastAsia" w:ascii="宋体" w:hAnsi="宋体" w:eastAsia="宋体" w:cs="宋体"/>
                <w:sz w:val="21"/>
                <w:szCs w:val="21"/>
              </w:rPr>
              <w:t>数控概念；</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了解</w:t>
            </w:r>
            <w:r>
              <w:rPr>
                <w:rFonts w:hint="eastAsia" w:ascii="宋体" w:hAnsi="宋体" w:eastAsia="宋体" w:cs="宋体"/>
                <w:sz w:val="21"/>
                <w:szCs w:val="21"/>
              </w:rPr>
              <w:t>数控机床的控制任务</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理解本课程在专业岗位中的作用</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熟悉</w:t>
            </w:r>
            <w:r>
              <w:rPr>
                <w:rFonts w:hint="eastAsia" w:ascii="宋体" w:hAnsi="宋体" w:eastAsia="宋体" w:cs="宋体"/>
                <w:sz w:val="21"/>
                <w:szCs w:val="21"/>
              </w:rPr>
              <w:t>电气安装与调试的规划</w:t>
            </w:r>
          </w:p>
        </w:tc>
        <w:tc>
          <w:tcPr>
            <w:tcW w:w="1221"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firstLine="103" w:firstLineChars="52"/>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能够画出数控机床基本组成框图</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firstLine="103" w:firstLineChars="52"/>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具有运用标准、规范、手册等技术资料的查找能力</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firstLine="103" w:firstLineChars="52"/>
              <w:textAlignment w:val="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能够对数控机床进行简单的操作</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firstLine="103" w:firstLineChars="52"/>
              <w:textAlignment w:val="auto"/>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能够指出主要按钮名称及功能</w:t>
            </w:r>
          </w:p>
          <w:p>
            <w:pPr>
              <w:pStyle w:val="2"/>
              <w:rPr>
                <w:rFonts w:hint="eastAsia" w:ascii="宋体" w:hAnsi="宋体" w:eastAsia="宋体" w:cs="宋体"/>
                <w:lang w:val="en-US" w:eastAsia="zh-CN"/>
              </w:rPr>
            </w:pP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lang w:val="en-US" w:eastAsia="zh-CN"/>
              </w:rPr>
              <w:t>2</w:t>
            </w:r>
          </w:p>
        </w:tc>
        <w:tc>
          <w:tcPr>
            <w:tcW w:w="629"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数控系统的安装与连接</w:t>
            </w:r>
          </w:p>
        </w:tc>
        <w:tc>
          <w:tcPr>
            <w:tcW w:w="792"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(1)</w:t>
            </w:r>
            <w:r>
              <w:rPr>
                <w:rFonts w:hint="eastAsia" w:ascii="宋体" w:hAnsi="宋体" w:eastAsia="宋体" w:cs="宋体"/>
                <w:sz w:val="21"/>
                <w:szCs w:val="21"/>
              </w:rPr>
              <w:t>数控系统基本组成</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(2)</w:t>
            </w:r>
            <w:r>
              <w:rPr>
                <w:rFonts w:hint="eastAsia" w:ascii="宋体" w:hAnsi="宋体" w:eastAsia="宋体" w:cs="宋体"/>
                <w:sz w:val="21"/>
                <w:szCs w:val="21"/>
              </w:rPr>
              <w:t>数控系统工作原理</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rPr>
              <w:t>CNC系统的硬件组成和软件任务系统的连接框图</w:t>
            </w:r>
          </w:p>
        </w:tc>
        <w:tc>
          <w:tcPr>
            <w:tcW w:w="587"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⑴培养学生缜密的逻辑思维能力，具备严谨踏实的工作作风</w:t>
            </w:r>
          </w:p>
        </w:tc>
        <w:tc>
          <w:tcPr>
            <w:tcW w:w="1099"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(1)熟悉</w:t>
            </w:r>
            <w:r>
              <w:rPr>
                <w:rFonts w:hint="eastAsia" w:ascii="宋体" w:hAnsi="宋体" w:eastAsia="宋体" w:cs="宋体"/>
                <w:sz w:val="21"/>
                <w:szCs w:val="21"/>
              </w:rPr>
              <w:t>数控系统基本组成</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了解</w:t>
            </w:r>
            <w:r>
              <w:rPr>
                <w:rFonts w:hint="eastAsia" w:ascii="宋体" w:hAnsi="宋体" w:eastAsia="宋体" w:cs="宋体"/>
                <w:sz w:val="21"/>
                <w:szCs w:val="21"/>
              </w:rPr>
              <w:t>数控系统工作原理</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熟悉</w:t>
            </w:r>
            <w:r>
              <w:rPr>
                <w:rFonts w:hint="eastAsia" w:ascii="宋体" w:hAnsi="宋体" w:eastAsia="宋体" w:cs="宋体"/>
                <w:sz w:val="21"/>
                <w:szCs w:val="21"/>
              </w:rPr>
              <w:t>CNC系统的硬件组成和软件任务</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系统的连接框图</w:t>
            </w:r>
          </w:p>
        </w:tc>
        <w:tc>
          <w:tcPr>
            <w:tcW w:w="1221"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数控系统的安装与连接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能够进行CNC参数的备份</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lang w:val="en-US" w:eastAsia="zh-CN"/>
              </w:rPr>
              <w:t>3</w:t>
            </w:r>
          </w:p>
        </w:tc>
        <w:tc>
          <w:tcPr>
            <w:tcW w:w="629"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进给轴伺服系统的调试</w:t>
            </w:r>
          </w:p>
        </w:tc>
        <w:tc>
          <w:tcPr>
            <w:tcW w:w="792"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伺服电动机的工作原理及参数设定方法</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伺服驱动装置的原理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常见位置检测装置的工作原理以及参数设定</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进给轴运动调试的工作内容</w:t>
            </w:r>
          </w:p>
        </w:tc>
        <w:tc>
          <w:tcPr>
            <w:tcW w:w="587"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⑴培养学生</w:t>
            </w:r>
            <w:r>
              <w:rPr>
                <w:rFonts w:hint="eastAsia" w:ascii="宋体" w:hAnsi="宋体" w:eastAsia="宋体" w:cs="宋体"/>
                <w:sz w:val="21"/>
                <w:szCs w:val="21"/>
              </w:rPr>
              <w:t>爱岗敬业，实事求是，敢于创新，具有良好的职业道德和团队协作精神</w:t>
            </w:r>
          </w:p>
        </w:tc>
        <w:tc>
          <w:tcPr>
            <w:tcW w:w="1099"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(1)了解</w:t>
            </w:r>
            <w:r>
              <w:rPr>
                <w:rFonts w:hint="eastAsia" w:ascii="宋体" w:hAnsi="宋体" w:eastAsia="宋体" w:cs="宋体"/>
                <w:sz w:val="21"/>
                <w:szCs w:val="21"/>
              </w:rPr>
              <w:t>伺服电动机的工作原理及参数设定方法；</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熟悉</w:t>
            </w:r>
            <w:r>
              <w:rPr>
                <w:rFonts w:hint="eastAsia" w:ascii="宋体" w:hAnsi="宋体" w:eastAsia="宋体" w:cs="宋体"/>
                <w:sz w:val="21"/>
                <w:szCs w:val="21"/>
              </w:rPr>
              <w:t>伺服驱动装置的原理；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了解</w:t>
            </w:r>
            <w:r>
              <w:rPr>
                <w:rFonts w:hint="eastAsia" w:ascii="宋体" w:hAnsi="宋体" w:eastAsia="宋体" w:cs="宋体"/>
                <w:sz w:val="21"/>
                <w:szCs w:val="21"/>
              </w:rPr>
              <w:t>常见位置检测装置的工作原理以及参数设定；</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熟悉</w:t>
            </w:r>
            <w:r>
              <w:rPr>
                <w:rFonts w:hint="eastAsia" w:ascii="宋体" w:hAnsi="宋体" w:eastAsia="宋体" w:cs="宋体"/>
                <w:sz w:val="21"/>
                <w:szCs w:val="21"/>
              </w:rPr>
              <w:t>进给轴运动调试的工作内容</w:t>
            </w:r>
          </w:p>
        </w:tc>
        <w:tc>
          <w:tcPr>
            <w:tcW w:w="1221"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能够进行伺服驱动系统的连接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能够进行机床伺服参数的设置</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能够进行伺服参数的一般调整</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能安装位置检测装置，并进行调试</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4</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主轴控制系统的安装与连接</w:t>
            </w:r>
          </w:p>
        </w:tc>
        <w:tc>
          <w:tcPr>
            <w:tcW w:w="792"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轴异步电动机的工作原理及参数设定方法</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(2)</w:t>
            </w:r>
            <w:r>
              <w:rPr>
                <w:rFonts w:hint="eastAsia" w:ascii="宋体" w:hAnsi="宋体" w:eastAsia="宋体" w:cs="宋体"/>
                <w:sz w:val="21"/>
                <w:szCs w:val="21"/>
              </w:rPr>
              <w:t>主轴驱动系统的工作原理</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rPr>
              <w:t>主轴定向控制的实现方法</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编码器的工作原理以及在主轴控制里所起的作用</w:t>
            </w:r>
          </w:p>
        </w:tc>
        <w:tc>
          <w:tcPr>
            <w:tcW w:w="58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⑴培养学生精益求精勇于创新的大国工匠精神</w:t>
            </w:r>
          </w:p>
        </w:tc>
        <w:tc>
          <w:tcPr>
            <w:tcW w:w="10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掌握</w:t>
            </w:r>
            <w:r>
              <w:rPr>
                <w:rFonts w:hint="eastAsia" w:ascii="宋体" w:hAnsi="宋体" w:eastAsia="宋体" w:cs="宋体"/>
                <w:sz w:val="21"/>
                <w:szCs w:val="21"/>
              </w:rPr>
              <w:t>轴异步电动机的工作原理及参数设定方法</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(2)熟悉</w:t>
            </w:r>
            <w:r>
              <w:rPr>
                <w:rFonts w:hint="eastAsia" w:ascii="宋体" w:hAnsi="宋体" w:eastAsia="宋体" w:cs="宋体"/>
                <w:sz w:val="21"/>
                <w:szCs w:val="21"/>
              </w:rPr>
              <w:t>主轴驱动系统的工作原理</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(3)理解</w:t>
            </w:r>
            <w:r>
              <w:rPr>
                <w:rFonts w:hint="eastAsia" w:ascii="宋体" w:hAnsi="宋体" w:eastAsia="宋体" w:cs="宋体"/>
                <w:sz w:val="21"/>
                <w:szCs w:val="21"/>
              </w:rPr>
              <w:t>主轴定向控制的实现方法</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(4)掌握</w:t>
            </w:r>
            <w:r>
              <w:rPr>
                <w:rFonts w:hint="eastAsia" w:ascii="宋体" w:hAnsi="宋体" w:eastAsia="宋体" w:cs="宋体"/>
                <w:sz w:val="21"/>
                <w:szCs w:val="21"/>
              </w:rPr>
              <w:t>编码器的工作原理以及在主轴控制里所起的作用</w:t>
            </w:r>
          </w:p>
        </w:tc>
        <w:tc>
          <w:tcPr>
            <w:tcW w:w="1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能够</w:t>
            </w:r>
            <w:r>
              <w:rPr>
                <w:rFonts w:hint="eastAsia" w:ascii="宋体" w:hAnsi="宋体" w:eastAsia="宋体" w:cs="宋体"/>
                <w:sz w:val="21"/>
                <w:szCs w:val="21"/>
                <w:lang w:val="en-US" w:eastAsia="zh-CN"/>
              </w:rPr>
              <w:t>区分</w:t>
            </w:r>
            <w:r>
              <w:rPr>
                <w:rFonts w:hint="eastAsia" w:ascii="宋体" w:hAnsi="宋体" w:eastAsia="宋体" w:cs="宋体"/>
                <w:sz w:val="21"/>
                <w:szCs w:val="21"/>
              </w:rPr>
              <w:t>主轴电机与伺服电机不同的控制要求</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能够进行主轴驱动系统的连线</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能够进行基本参数的设置</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(4)</w:t>
            </w:r>
            <w:r>
              <w:rPr>
                <w:rFonts w:hint="eastAsia" w:ascii="宋体" w:hAnsi="宋体" w:eastAsia="宋体" w:cs="宋体"/>
                <w:sz w:val="21"/>
                <w:szCs w:val="21"/>
              </w:rPr>
              <w:t>能够进行主轴编码器的连接</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5</w:t>
            </w:r>
          </w:p>
        </w:tc>
        <w:tc>
          <w:tcPr>
            <w:tcW w:w="629"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用PLC实现辅助功能</w:t>
            </w:r>
          </w:p>
        </w:tc>
        <w:tc>
          <w:tcPr>
            <w:tcW w:w="792"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数控机床PLC的控制对象</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主轴、润滑、换刀等辅助功能的控制原理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CNC与机床间的接口， I/O接口的种类和CNC与PMC间的信号</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PLC的结构组成</w:t>
            </w:r>
          </w:p>
        </w:tc>
        <w:tc>
          <w:tcPr>
            <w:tcW w:w="58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b w:val="0"/>
                <w:bCs w:val="0"/>
                <w:w w:val="100"/>
                <w:sz w:val="21"/>
                <w:szCs w:val="21"/>
                <w:lang w:val="en-US" w:eastAsia="zh-CN"/>
              </w:rPr>
            </w:pPr>
            <w:r>
              <w:rPr>
                <w:rFonts w:hint="eastAsia" w:ascii="宋体" w:hAnsi="宋体" w:eastAsia="宋体" w:cs="宋体"/>
                <w:b w:val="0"/>
                <w:bCs w:val="0"/>
                <w:w w:val="100"/>
                <w:sz w:val="21"/>
                <w:szCs w:val="21"/>
                <w:lang w:val="en-US" w:eastAsia="zh-CN"/>
              </w:rPr>
              <w:t>⑴培养学生不畏困难、勇于创新的大国工匠精神</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b w:val="0"/>
                <w:bCs w:val="0"/>
                <w:w w:val="100"/>
                <w:kern w:val="0"/>
                <w:sz w:val="21"/>
                <w:szCs w:val="21"/>
                <w:lang w:val="en-US" w:eastAsia="zh-CN" w:bidi="ar-SA"/>
              </w:rPr>
            </w:pPr>
          </w:p>
        </w:tc>
        <w:tc>
          <w:tcPr>
            <w:tcW w:w="1099"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(1)掌握</w:t>
            </w:r>
            <w:r>
              <w:rPr>
                <w:rFonts w:hint="eastAsia" w:ascii="宋体" w:hAnsi="宋体" w:eastAsia="宋体" w:cs="宋体"/>
                <w:sz w:val="21"/>
                <w:szCs w:val="21"/>
              </w:rPr>
              <w:t>数控机床PLC的控制对象</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了解</w:t>
            </w:r>
            <w:r>
              <w:rPr>
                <w:rFonts w:hint="eastAsia" w:ascii="宋体" w:hAnsi="宋体" w:eastAsia="宋体" w:cs="宋体"/>
                <w:sz w:val="21"/>
                <w:szCs w:val="21"/>
              </w:rPr>
              <w:t>主轴、润滑、换刀等辅助功能的控制原理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熟悉</w:t>
            </w:r>
            <w:r>
              <w:rPr>
                <w:rFonts w:hint="eastAsia" w:ascii="宋体" w:hAnsi="宋体" w:eastAsia="宋体" w:cs="宋体"/>
                <w:sz w:val="21"/>
                <w:szCs w:val="21"/>
              </w:rPr>
              <w:t>CNC与机床间的接口， I/O接口的种类和CNC与PMC间的信号</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熟悉</w:t>
            </w:r>
            <w:r>
              <w:rPr>
                <w:rFonts w:hint="eastAsia" w:ascii="宋体" w:hAnsi="宋体" w:eastAsia="宋体" w:cs="宋体"/>
                <w:sz w:val="21"/>
                <w:szCs w:val="21"/>
              </w:rPr>
              <w:t>PLC的结构组成</w:t>
            </w:r>
          </w:p>
        </w:tc>
        <w:tc>
          <w:tcPr>
            <w:tcW w:w="1221"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能够读懂主轴、润滑、换刀等辅助功能的PLC梯形图</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能够通过PLC梯形图进行相关故障的诊断</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(3)</w:t>
            </w:r>
            <w:r>
              <w:rPr>
                <w:rFonts w:hint="eastAsia" w:ascii="宋体" w:hAnsi="宋体" w:eastAsia="宋体" w:cs="宋体"/>
                <w:sz w:val="21"/>
                <w:szCs w:val="21"/>
              </w:rPr>
              <w:t>能够正确安装信号开关和执行器件并连线，检查正确</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6</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数控系统通信功能的应用</w:t>
            </w:r>
          </w:p>
        </w:tc>
        <w:tc>
          <w:tcPr>
            <w:tcW w:w="792"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典型数控系统的通信接口</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计算机与数控系统的连接</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通信参数的设置方法</w:t>
            </w:r>
          </w:p>
        </w:tc>
        <w:tc>
          <w:tcPr>
            <w:tcW w:w="58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w w:val="90"/>
                <w:kern w:val="0"/>
                <w:sz w:val="21"/>
                <w:szCs w:val="21"/>
                <w:lang w:val="en-US" w:eastAsia="zh-CN"/>
              </w:rPr>
            </w:pPr>
            <w:r>
              <w:rPr>
                <w:rFonts w:hint="eastAsia" w:ascii="宋体" w:hAnsi="宋体" w:eastAsia="宋体" w:cs="宋体"/>
                <w:w w:val="90"/>
                <w:kern w:val="0"/>
                <w:sz w:val="21"/>
                <w:szCs w:val="21"/>
                <w:lang w:val="en-US" w:eastAsia="zh-CN"/>
              </w:rPr>
              <w:t>⑴养成踏实严谨、进取的品质及独立思考的学习习惯及良好工程素养</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p>
        </w:tc>
        <w:tc>
          <w:tcPr>
            <w:tcW w:w="1099"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熟悉</w:t>
            </w:r>
            <w:r>
              <w:rPr>
                <w:rFonts w:hint="eastAsia" w:ascii="宋体" w:hAnsi="宋体" w:eastAsia="宋体" w:cs="宋体"/>
                <w:sz w:val="21"/>
                <w:szCs w:val="21"/>
              </w:rPr>
              <w:t>典型数控系统的通信接口</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(5)熟悉</w:t>
            </w:r>
            <w:r>
              <w:rPr>
                <w:rFonts w:hint="eastAsia" w:ascii="宋体" w:hAnsi="宋体" w:eastAsia="宋体" w:cs="宋体"/>
                <w:sz w:val="21"/>
                <w:szCs w:val="21"/>
              </w:rPr>
              <w:t>计算机与数控系统的连接</w:t>
            </w:r>
          </w:p>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掌握</w:t>
            </w:r>
            <w:r>
              <w:rPr>
                <w:rFonts w:hint="eastAsia" w:ascii="宋体" w:hAnsi="宋体" w:eastAsia="宋体" w:cs="宋体"/>
                <w:sz w:val="21"/>
                <w:szCs w:val="21"/>
              </w:rPr>
              <w:t>通信参数的设置方法</w:t>
            </w:r>
          </w:p>
        </w:tc>
        <w:tc>
          <w:tcPr>
            <w:tcW w:w="1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能够进行与电脑的连接</w:t>
            </w:r>
          </w:p>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能够进行通信终端参数的设置，并进行NC程序的输入与输出</w:t>
            </w:r>
          </w:p>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kern w:val="2"/>
                <w:sz w:val="21"/>
                <w:szCs w:val="21"/>
                <w:lang w:val="en-US" w:eastAsia="zh-CN" w:bidi="ar-SA"/>
              </w:rPr>
            </w:pP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7</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7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p>
        </w:tc>
        <w:tc>
          <w:tcPr>
            <w:tcW w:w="58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p>
        </w:tc>
        <w:tc>
          <w:tcPr>
            <w:tcW w:w="10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p>
        </w:tc>
        <w:tc>
          <w:tcPr>
            <w:tcW w:w="1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kern w:val="2"/>
                <w:sz w:val="21"/>
                <w:szCs w:val="21"/>
                <w:lang w:val="en-US" w:eastAsia="zh-CN" w:bidi="ar-SA"/>
              </w:rPr>
            </w:pP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34</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20</w:t>
            </w:r>
          </w:p>
        </w:tc>
      </w:tr>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六、考核标准与方式设计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（一）考核标准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本课程的考核标准依据课程目标建立课程考核的“应知”“应会”体系，详见表2。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表2：课程考核标准表</w:t>
      </w:r>
    </w:p>
    <w:tbl>
      <w:tblPr>
        <w:tblStyle w:val="13"/>
        <w:tblW w:w="49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596"/>
        <w:gridCol w:w="3500"/>
        <w:gridCol w:w="36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序号</w:t>
            </w:r>
          </w:p>
        </w:tc>
        <w:tc>
          <w:tcPr>
            <w:tcW w:w="861"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教学单元</w:t>
            </w:r>
          </w:p>
        </w:tc>
        <w:tc>
          <w:tcPr>
            <w:tcW w:w="1888"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应知</w:t>
            </w:r>
          </w:p>
        </w:tc>
        <w:tc>
          <w:tcPr>
            <w:tcW w:w="1963"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1</w:t>
            </w:r>
          </w:p>
        </w:tc>
        <w:tc>
          <w:tcPr>
            <w:tcW w:w="8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数控与数控机床的认识</w:t>
            </w:r>
          </w:p>
        </w:tc>
        <w:tc>
          <w:tcPr>
            <w:tcW w:w="1888" w:type="pct"/>
            <w:tcBorders>
              <w:tl2br w:val="nil"/>
              <w:tr2bl w:val="nil"/>
            </w:tcBorders>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数控概念</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数控机床的控制任务</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本课程在专业岗位中的作用</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电气安装与调试的规划</w:t>
            </w:r>
          </w:p>
        </w:tc>
        <w:tc>
          <w:tcPr>
            <w:tcW w:w="1963"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firstLine="103" w:firstLineChars="52"/>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能够画出数控机床基本组成框图</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firstLine="103" w:firstLineChars="52"/>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具有运用标准、规范、手册等技术资料的查找能力</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firstLine="103" w:firstLineChars="52"/>
              <w:textAlignment w:val="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能够对数控机床进行简单的操作</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firstLine="103" w:firstLineChars="52"/>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(4)</w:t>
            </w:r>
            <w:r>
              <w:rPr>
                <w:rFonts w:hint="eastAsia" w:ascii="宋体" w:hAnsi="宋体" w:eastAsia="宋体" w:cs="宋体"/>
                <w:sz w:val="21"/>
                <w:szCs w:val="21"/>
              </w:rPr>
              <w:t>能够指出主要按钮名称及功能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2</w:t>
            </w:r>
          </w:p>
        </w:tc>
        <w:tc>
          <w:tcPr>
            <w:tcW w:w="8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数控系统的安装与连接</w:t>
            </w:r>
          </w:p>
        </w:tc>
        <w:tc>
          <w:tcPr>
            <w:tcW w:w="1888" w:type="pct"/>
            <w:tcBorders>
              <w:tl2br w:val="nil"/>
              <w:tr2bl w:val="nil"/>
            </w:tcBorders>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(1)</w:t>
            </w:r>
            <w:r>
              <w:rPr>
                <w:rFonts w:hint="eastAsia" w:ascii="宋体" w:hAnsi="宋体" w:eastAsia="宋体" w:cs="宋体"/>
                <w:sz w:val="21"/>
                <w:szCs w:val="21"/>
              </w:rPr>
              <w:t>数控系统基本组成</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(2)</w:t>
            </w:r>
            <w:r>
              <w:rPr>
                <w:rFonts w:hint="eastAsia" w:ascii="宋体" w:hAnsi="宋体" w:eastAsia="宋体" w:cs="宋体"/>
                <w:sz w:val="21"/>
                <w:szCs w:val="21"/>
              </w:rPr>
              <w:t>数控系统工作原理</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rPr>
              <w:t>CNC系统的硬件组成和软件任务系统的连接框图</w:t>
            </w:r>
          </w:p>
        </w:tc>
        <w:tc>
          <w:tcPr>
            <w:tcW w:w="1963"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数控系统的安装与连接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rPr>
              <w:t>能够进行CNC参数的备份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3</w:t>
            </w:r>
          </w:p>
        </w:tc>
        <w:tc>
          <w:tcPr>
            <w:tcW w:w="8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进给轴伺服系统的调试</w:t>
            </w:r>
          </w:p>
        </w:tc>
        <w:tc>
          <w:tcPr>
            <w:tcW w:w="1888" w:type="pct"/>
            <w:tcBorders>
              <w:tl2br w:val="nil"/>
              <w:tr2bl w:val="nil"/>
            </w:tcBorders>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伺服电动机的工作原理及参数设定方法</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伺服驱动装置的原理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常见位置检测装置的工作原理以及参数设定</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进给轴运动调试的工作内容</w:t>
            </w:r>
          </w:p>
        </w:tc>
        <w:tc>
          <w:tcPr>
            <w:tcW w:w="1963"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能够进行伺服驱动系统的连接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能够进行机床伺服参数的设置</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能够进行伺服参数的一般调整</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能安装位置检测装置，并进行调试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4</w:t>
            </w:r>
          </w:p>
        </w:tc>
        <w:tc>
          <w:tcPr>
            <w:tcW w:w="861"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主轴控制系统的安装与连接</w:t>
            </w:r>
          </w:p>
        </w:tc>
        <w:tc>
          <w:tcPr>
            <w:tcW w:w="1888" w:type="pct"/>
            <w:tcBorders>
              <w:tl2br w:val="nil"/>
              <w:tr2bl w:val="nil"/>
            </w:tcBorders>
            <w:vAlign w:val="top"/>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轴异步电动机的工作原理及参数设定方法</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(2)</w:t>
            </w:r>
            <w:r>
              <w:rPr>
                <w:rFonts w:hint="eastAsia" w:ascii="宋体" w:hAnsi="宋体" w:eastAsia="宋体" w:cs="宋体"/>
                <w:sz w:val="21"/>
                <w:szCs w:val="21"/>
              </w:rPr>
              <w:t>主轴驱动系统的工作原理</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rPr>
              <w:t>主轴定向控制的实现方法</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编码器的工作原理以及在主轴控制里所起的作用</w:t>
            </w:r>
          </w:p>
        </w:tc>
        <w:tc>
          <w:tcPr>
            <w:tcW w:w="196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能够</w:t>
            </w:r>
            <w:r>
              <w:rPr>
                <w:rFonts w:hint="eastAsia" w:ascii="宋体" w:hAnsi="宋体" w:eastAsia="宋体" w:cs="宋体"/>
                <w:sz w:val="21"/>
                <w:szCs w:val="21"/>
                <w:lang w:val="en-US" w:eastAsia="zh-CN"/>
              </w:rPr>
              <w:t>区分</w:t>
            </w:r>
            <w:r>
              <w:rPr>
                <w:rFonts w:hint="eastAsia" w:ascii="宋体" w:hAnsi="宋体" w:eastAsia="宋体" w:cs="宋体"/>
                <w:sz w:val="21"/>
                <w:szCs w:val="21"/>
              </w:rPr>
              <w:t>主轴电机与伺服电机不同的控制要求</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能够进行主轴驱动系统的连线</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能够进行基本参数的设置</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(4)</w:t>
            </w:r>
            <w:r>
              <w:rPr>
                <w:rFonts w:hint="eastAsia" w:ascii="宋体" w:hAnsi="宋体" w:eastAsia="宋体" w:cs="宋体"/>
                <w:sz w:val="21"/>
                <w:szCs w:val="21"/>
              </w:rPr>
              <w:t>能够进行主轴编码器的连接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5</w:t>
            </w:r>
          </w:p>
        </w:tc>
        <w:tc>
          <w:tcPr>
            <w:tcW w:w="8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用PLC实现辅助功能</w:t>
            </w:r>
          </w:p>
        </w:tc>
        <w:tc>
          <w:tcPr>
            <w:tcW w:w="1888" w:type="pct"/>
            <w:tcBorders>
              <w:tl2br w:val="nil"/>
              <w:tr2bl w:val="nil"/>
            </w:tcBorders>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数控机床PLC的控制对象</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主轴、润滑、换刀等辅助功能的控制原理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CNC与机床间的接口， I/O接口的种类和CNC与PMC间的信号</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PLC的结构组成</w:t>
            </w:r>
          </w:p>
        </w:tc>
        <w:tc>
          <w:tcPr>
            <w:tcW w:w="1963"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能够读懂主轴、润滑、换刀等辅助功能的PLC梯形图</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bookmarkStart w:id="1" w:name="_GoBack"/>
            <w:bookmarkEnd w:id="1"/>
            <w:r>
              <w:rPr>
                <w:rFonts w:hint="eastAsia" w:ascii="宋体" w:hAnsi="宋体" w:eastAsia="宋体" w:cs="宋体"/>
                <w:sz w:val="21"/>
                <w:szCs w:val="21"/>
                <w:lang w:eastAsia="zh-CN"/>
              </w:rPr>
              <w:t>2)</w:t>
            </w:r>
            <w:r>
              <w:rPr>
                <w:rFonts w:hint="eastAsia" w:ascii="宋体" w:hAnsi="宋体" w:eastAsia="宋体" w:cs="宋体"/>
                <w:sz w:val="21"/>
                <w:szCs w:val="21"/>
              </w:rPr>
              <w:t>能够通过PLC梯形图进行相关故障的诊断</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(3)</w:t>
            </w:r>
            <w:r>
              <w:rPr>
                <w:rFonts w:hint="eastAsia" w:ascii="宋体" w:hAnsi="宋体" w:eastAsia="宋体" w:cs="宋体"/>
                <w:sz w:val="21"/>
                <w:szCs w:val="21"/>
              </w:rPr>
              <w:t>能够正确安装信号开关和执行器件并连线，检查正确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6</w:t>
            </w:r>
          </w:p>
        </w:tc>
        <w:tc>
          <w:tcPr>
            <w:tcW w:w="861"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数控系统通信功能的应用</w:t>
            </w:r>
          </w:p>
        </w:tc>
        <w:tc>
          <w:tcPr>
            <w:tcW w:w="1888" w:type="pct"/>
            <w:tcBorders>
              <w:tl2br w:val="nil"/>
              <w:tr2bl w:val="nil"/>
            </w:tcBorders>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典型数控系统的通信接口</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计算机与数控系统的连接</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通信参数的设置方法</w:t>
            </w:r>
          </w:p>
        </w:tc>
        <w:tc>
          <w:tcPr>
            <w:tcW w:w="196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能够进行与电脑的连接</w:t>
            </w:r>
          </w:p>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能够进行通信终端参数的设置，并进行NC程序的输入与输出</w:t>
            </w:r>
          </w:p>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kern w:val="2"/>
                <w:sz w:val="21"/>
                <w:szCs w:val="21"/>
                <w:lang w:val="en-US" w:eastAsia="zh-CN" w:bidi="ar-SA"/>
              </w:rPr>
            </w:pPr>
          </w:p>
        </w:tc>
      </w:tr>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（二）考核方式</w:t>
      </w:r>
    </w:p>
    <w:p>
      <w:pPr>
        <w:pStyle w:val="8"/>
        <w:keepNext w:val="0"/>
        <w:keepLines w:val="0"/>
        <w:pageBreakBefore w:val="0"/>
        <w:widowControl w:val="0"/>
        <w:tabs>
          <w:tab w:val="left" w:pos="469"/>
        </w:tabs>
        <w:kinsoku/>
        <w:wordWrap/>
        <w:overflowPunct/>
        <w:topLinePunct w:val="0"/>
        <w:autoSpaceDE/>
        <w:autoSpaceDN/>
        <w:bidi w:val="0"/>
        <w:adjustRightInd/>
        <w:snapToGrid/>
        <w:spacing w:before="0" w:beforeAutospacing="0" w:after="0" w:afterAutospacing="0"/>
        <w:ind w:firstLine="456" w:firstLineChars="200"/>
        <w:jc w:val="both"/>
        <w:textAlignment w:val="auto"/>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本课程采用过程考核、理论考核、技能考核方式进行。</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both"/>
        <w:textAlignment w:val="auto"/>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1.过程考核：占课程总评成绩的40%。包括学生到课、课堂交流、实训练习、平时作业、阶段测练、期中考试等环节，由任课教师在课程教学过程中实施与评定；</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both"/>
        <w:textAlignment w:val="auto"/>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2.理论考核：占课程总评成绩的20%。由教研室在课程结束时组织实施，或在课程教学过程中分阶段实施；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宋体" w:hAnsi="宋体" w:eastAsia="宋体" w:cs="宋体"/>
          <w:b w:val="0"/>
          <w:bCs w:val="0"/>
          <w:color w:val="000000"/>
          <w:sz w:val="24"/>
          <w:szCs w:val="24"/>
          <w:lang w:val="en-US" w:eastAsia="zh-CN"/>
        </w:rPr>
        <w:t>3.技能考核：占课程总评成绩的40%。由教研室制定《数控系统连接与调试》技能考核方案，在课程结束或课程教学过程中分阶段，采用分组或个人抽签方式实施。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七、实施建议</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（一）教材编写与使用选择</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Segoe UI" w:hAnsi="Segoe UI" w:eastAsia="Segoe UI" w:cs="Segoe UI"/>
          <w:i w:val="0"/>
          <w:iCs w:val="0"/>
          <w:caps w:val="0"/>
          <w:color w:val="0F0F0F"/>
          <w:spacing w:val="0"/>
          <w:sz w:val="24"/>
          <w:szCs w:val="24"/>
          <w:lang w:val="en-US" w:eastAsia="zh-CN"/>
        </w:rPr>
        <w:t>数控系统连接与调试</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卢万强，苟建峰</w:t>
      </w:r>
      <w:r>
        <w:rPr>
          <w:rFonts w:hint="eastAsia" w:asciiTheme="minorEastAsia" w:hAnsiTheme="minorEastAsia" w:eastAsiaTheme="minorEastAsia" w:cstheme="minorEastAsia"/>
        </w:rPr>
        <w:t>主编，</w:t>
      </w:r>
      <w:r>
        <w:rPr>
          <w:rFonts w:hint="eastAsia" w:asciiTheme="minorEastAsia" w:hAnsiTheme="minorEastAsia" w:eastAsiaTheme="minorEastAsia" w:cstheme="minorEastAsia"/>
          <w:lang w:val="en-US" w:eastAsia="zh-CN"/>
        </w:rPr>
        <w:t>北京理工大学</w:t>
      </w:r>
      <w:r>
        <w:rPr>
          <w:rFonts w:hint="eastAsia" w:asciiTheme="minorEastAsia" w:hAnsiTheme="minorEastAsia" w:eastAsiaTheme="minorEastAsia" w:cstheme="minorEastAsia"/>
        </w:rPr>
        <w:t>出版社，202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年7月第</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版。</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（二）教学方法与手段</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1.教学模式：本课程重视学生在校学习与实际工作的一致性，有针对性地采取工学交替、任务驱动、项目导向、课堂与上机实践相结合的教学模式。</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2.教学方法：本课程根据课程内容和学生特点，灵活运用演示教学、案例讲解、分组讨论、ppt动画展示等多种教学方法引导学生积极思考、乐于实践，提高教学效果。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3.教学手段：注重理论和实践相结合，由浅入深，循序渐进；要让学生多看、多读、多想、反复实践；要督促学生及时、认真、独立地完成作业。</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（三）课程资源开发与利用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1.超星网络教学平台：http://mooc1.chaoxing.com;</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2.学习通：http://www.xuexi365.com;</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Segoe UI" w:hAnsi="Segoe UI" w:eastAsia="Segoe UI" w:cs="Segoe UI"/>
          <w:i w:val="0"/>
          <w:iCs w:val="0"/>
          <w:caps w:val="0"/>
          <w:color w:val="0F0F0F"/>
          <w:spacing w:val="0"/>
          <w:sz w:val="24"/>
          <w:szCs w:val="24"/>
          <w:lang w:val="en-US" w:eastAsia="zh-CN"/>
        </w:rPr>
        <w:t>数控系统连接与调试</w:t>
      </w:r>
      <w:r>
        <w:rPr>
          <w:rFonts w:hint="eastAsia" w:asciiTheme="minorEastAsia" w:hAnsiTheme="minorEastAsia" w:eastAsiaTheme="minorEastAsia" w:cstheme="minorEastAsia"/>
        </w:rPr>
        <w:t>92工业网：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https://www.92gyw.com/promotion/da8781c9?bd_vid=10383271216350333429;</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Segoe UI" w:hAnsi="Segoe UI" w:eastAsia="Segoe UI" w:cs="Segoe UI"/>
          <w:i w:val="0"/>
          <w:iCs w:val="0"/>
          <w:caps w:val="0"/>
          <w:color w:val="0F0F0F"/>
          <w:spacing w:val="0"/>
          <w:sz w:val="24"/>
          <w:szCs w:val="24"/>
          <w:lang w:val="en-US" w:eastAsia="zh-CN"/>
        </w:rPr>
        <w:t>数控系统连接与调试</w:t>
      </w:r>
      <w:r>
        <w:rPr>
          <w:rFonts w:hint="eastAsia" w:asciiTheme="minorEastAsia" w:hAnsiTheme="minorEastAsia" w:eastAsiaTheme="minorEastAsia" w:cstheme="minorEastAsia"/>
        </w:rPr>
        <w:t>（202</w:t>
      </w: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-虎课网：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https://huke88.com/course/128194.html?sem=baidu&amp;kw=105259&amp;bd_vid=10173711536749140512。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八、编制说明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编写人：</w:t>
      </w:r>
      <w:r>
        <w:rPr>
          <w:rFonts w:hint="eastAsia" w:asciiTheme="minorEastAsia" w:hAnsiTheme="minorEastAsia" w:eastAsiaTheme="minorEastAsia" w:cstheme="minorEastAsia"/>
          <w:lang w:val="en-US" w:eastAsia="zh-CN"/>
        </w:rPr>
        <w:t xml:space="preserve">敖国安  助教  </w:t>
      </w:r>
      <w:r>
        <w:rPr>
          <w:rFonts w:hint="eastAsia" w:asciiTheme="minorEastAsia" w:hAnsiTheme="minorEastAsia" w:eastAsiaTheme="minorEastAsia" w:cstheme="minorEastAsia"/>
        </w:rPr>
        <w:t>赣西科技职业学院智能制造教研室</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审核人：李玉平</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教授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新余学院机电工程学院</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宋体" w:hAnsi="宋体" w:eastAsia="宋体" w:cs="宋体"/>
          <w:color w:val="000000"/>
          <w:kern w:val="0"/>
          <w:sz w:val="24"/>
          <w:szCs w:val="24"/>
          <w:lang w:val="en-US" w:eastAsia="zh-CN" w:bidi="ar"/>
        </w:rPr>
      </w:pPr>
      <w:r>
        <w:rPr>
          <w:rFonts w:hint="eastAsia" w:asciiTheme="minorEastAsia" w:hAnsiTheme="minorEastAsia" w:eastAsiaTheme="minorEastAsia" w:cstheme="minorEastAsia"/>
        </w:rPr>
        <w:t>执行日：本标准从202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月起执行。</w:t>
      </w:r>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path/>
          <v:fill on="f" focussize="0,0"/>
          <v:stroke on="f" weight="1.25pt" joinstyle="miter"/>
          <v:imagedata o:title=""/>
          <o:lock v:ext="edit"/>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- 3 -</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9"/>
  <w:drawingGridVerticalSpacing w:val="35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UxMmE0ODY4M2Y1MTY3MDY2NWY1Yjg0NTFlZjM2NDMifQ=="/>
  </w:docVars>
  <w:rsids>
    <w:rsidRoot w:val="00437DC1"/>
    <w:rsid w:val="00002FA5"/>
    <w:rsid w:val="000055DD"/>
    <w:rsid w:val="000213D4"/>
    <w:rsid w:val="0002203E"/>
    <w:rsid w:val="0003203F"/>
    <w:rsid w:val="0006761E"/>
    <w:rsid w:val="00076329"/>
    <w:rsid w:val="000C144B"/>
    <w:rsid w:val="000C59C8"/>
    <w:rsid w:val="000F68D6"/>
    <w:rsid w:val="00112D50"/>
    <w:rsid w:val="001343B4"/>
    <w:rsid w:val="00140607"/>
    <w:rsid w:val="00154577"/>
    <w:rsid w:val="0016213B"/>
    <w:rsid w:val="00162F96"/>
    <w:rsid w:val="0019115C"/>
    <w:rsid w:val="001A0165"/>
    <w:rsid w:val="001B2607"/>
    <w:rsid w:val="001B40F0"/>
    <w:rsid w:val="001D0C30"/>
    <w:rsid w:val="001E1072"/>
    <w:rsid w:val="001F04C1"/>
    <w:rsid w:val="00200B96"/>
    <w:rsid w:val="002350E7"/>
    <w:rsid w:val="0024382E"/>
    <w:rsid w:val="00270E28"/>
    <w:rsid w:val="002713BA"/>
    <w:rsid w:val="00273D03"/>
    <w:rsid w:val="002762C4"/>
    <w:rsid w:val="00280CD0"/>
    <w:rsid w:val="002B47EF"/>
    <w:rsid w:val="002C02DB"/>
    <w:rsid w:val="002F5030"/>
    <w:rsid w:val="0030335B"/>
    <w:rsid w:val="00305FC3"/>
    <w:rsid w:val="00330EB0"/>
    <w:rsid w:val="003617C6"/>
    <w:rsid w:val="003661E4"/>
    <w:rsid w:val="00377C52"/>
    <w:rsid w:val="00386BCA"/>
    <w:rsid w:val="003D235A"/>
    <w:rsid w:val="003E4465"/>
    <w:rsid w:val="00413B66"/>
    <w:rsid w:val="004239BA"/>
    <w:rsid w:val="00424A97"/>
    <w:rsid w:val="00436FA3"/>
    <w:rsid w:val="00437DC1"/>
    <w:rsid w:val="004401CF"/>
    <w:rsid w:val="00443416"/>
    <w:rsid w:val="00450A96"/>
    <w:rsid w:val="004620B2"/>
    <w:rsid w:val="00484FC9"/>
    <w:rsid w:val="004974D6"/>
    <w:rsid w:val="004A0808"/>
    <w:rsid w:val="004B5348"/>
    <w:rsid w:val="004C21BE"/>
    <w:rsid w:val="004F4FE6"/>
    <w:rsid w:val="00516EE0"/>
    <w:rsid w:val="005278A0"/>
    <w:rsid w:val="00527FF0"/>
    <w:rsid w:val="005445A8"/>
    <w:rsid w:val="005515E3"/>
    <w:rsid w:val="00562DA8"/>
    <w:rsid w:val="00593F9E"/>
    <w:rsid w:val="005C11A9"/>
    <w:rsid w:val="005D6CEE"/>
    <w:rsid w:val="005E49FE"/>
    <w:rsid w:val="006114D9"/>
    <w:rsid w:val="006228CA"/>
    <w:rsid w:val="00626319"/>
    <w:rsid w:val="00640410"/>
    <w:rsid w:val="00642EA4"/>
    <w:rsid w:val="00653A1D"/>
    <w:rsid w:val="0066453B"/>
    <w:rsid w:val="00666F7E"/>
    <w:rsid w:val="00667C77"/>
    <w:rsid w:val="0068378A"/>
    <w:rsid w:val="00685FFA"/>
    <w:rsid w:val="006A4417"/>
    <w:rsid w:val="006E577D"/>
    <w:rsid w:val="006F0525"/>
    <w:rsid w:val="006F1A30"/>
    <w:rsid w:val="006F7C3B"/>
    <w:rsid w:val="007013D1"/>
    <w:rsid w:val="0070364C"/>
    <w:rsid w:val="0070764A"/>
    <w:rsid w:val="00730939"/>
    <w:rsid w:val="00732EB9"/>
    <w:rsid w:val="00744604"/>
    <w:rsid w:val="007616E4"/>
    <w:rsid w:val="00771FDA"/>
    <w:rsid w:val="007740DF"/>
    <w:rsid w:val="00783230"/>
    <w:rsid w:val="00787FF9"/>
    <w:rsid w:val="00794356"/>
    <w:rsid w:val="007D5A39"/>
    <w:rsid w:val="007E76E2"/>
    <w:rsid w:val="00803FAC"/>
    <w:rsid w:val="00822392"/>
    <w:rsid w:val="00840156"/>
    <w:rsid w:val="00855FB2"/>
    <w:rsid w:val="008A05DD"/>
    <w:rsid w:val="008A0D8E"/>
    <w:rsid w:val="008A63EB"/>
    <w:rsid w:val="008D3526"/>
    <w:rsid w:val="008E3735"/>
    <w:rsid w:val="009056EE"/>
    <w:rsid w:val="00910723"/>
    <w:rsid w:val="0094579E"/>
    <w:rsid w:val="00953D06"/>
    <w:rsid w:val="009A04F6"/>
    <w:rsid w:val="00A5511C"/>
    <w:rsid w:val="00A72B2D"/>
    <w:rsid w:val="00A72F24"/>
    <w:rsid w:val="00A74A62"/>
    <w:rsid w:val="00A87CF2"/>
    <w:rsid w:val="00A9705A"/>
    <w:rsid w:val="00AA52B3"/>
    <w:rsid w:val="00AB086D"/>
    <w:rsid w:val="00AC4188"/>
    <w:rsid w:val="00AD54F2"/>
    <w:rsid w:val="00AF002E"/>
    <w:rsid w:val="00B05296"/>
    <w:rsid w:val="00B06132"/>
    <w:rsid w:val="00B375E3"/>
    <w:rsid w:val="00B553DC"/>
    <w:rsid w:val="00B6377E"/>
    <w:rsid w:val="00B65C40"/>
    <w:rsid w:val="00B678D7"/>
    <w:rsid w:val="00B92BDD"/>
    <w:rsid w:val="00BA5AF6"/>
    <w:rsid w:val="00BF4DCF"/>
    <w:rsid w:val="00C02140"/>
    <w:rsid w:val="00C0633E"/>
    <w:rsid w:val="00C16C06"/>
    <w:rsid w:val="00C343A1"/>
    <w:rsid w:val="00C464B5"/>
    <w:rsid w:val="00C47CBA"/>
    <w:rsid w:val="00C81C77"/>
    <w:rsid w:val="00C841DE"/>
    <w:rsid w:val="00C86A05"/>
    <w:rsid w:val="00C96182"/>
    <w:rsid w:val="00CB5835"/>
    <w:rsid w:val="00CB7BAF"/>
    <w:rsid w:val="00CC2B36"/>
    <w:rsid w:val="00CC50F2"/>
    <w:rsid w:val="00CD38A8"/>
    <w:rsid w:val="00CF210C"/>
    <w:rsid w:val="00D36D6F"/>
    <w:rsid w:val="00D47FB9"/>
    <w:rsid w:val="00D801BC"/>
    <w:rsid w:val="00D85D26"/>
    <w:rsid w:val="00D865F7"/>
    <w:rsid w:val="00D979C4"/>
    <w:rsid w:val="00DD12C6"/>
    <w:rsid w:val="00DF0286"/>
    <w:rsid w:val="00DF4B58"/>
    <w:rsid w:val="00E06831"/>
    <w:rsid w:val="00E47CC2"/>
    <w:rsid w:val="00E543C6"/>
    <w:rsid w:val="00E64751"/>
    <w:rsid w:val="00E73ECA"/>
    <w:rsid w:val="00E745E7"/>
    <w:rsid w:val="00E967F2"/>
    <w:rsid w:val="00EC269F"/>
    <w:rsid w:val="00EC3142"/>
    <w:rsid w:val="00EC6341"/>
    <w:rsid w:val="00EC787E"/>
    <w:rsid w:val="00EF7E32"/>
    <w:rsid w:val="00F07911"/>
    <w:rsid w:val="00F20117"/>
    <w:rsid w:val="00F30779"/>
    <w:rsid w:val="00F41D59"/>
    <w:rsid w:val="00F6650E"/>
    <w:rsid w:val="00F76EB2"/>
    <w:rsid w:val="00F83060"/>
    <w:rsid w:val="00F91B24"/>
    <w:rsid w:val="00F921FC"/>
    <w:rsid w:val="00FA381E"/>
    <w:rsid w:val="00FA63B8"/>
    <w:rsid w:val="00FB550C"/>
    <w:rsid w:val="00FD4F8E"/>
    <w:rsid w:val="00FD6F47"/>
    <w:rsid w:val="00FF498C"/>
    <w:rsid w:val="01065189"/>
    <w:rsid w:val="023A13DD"/>
    <w:rsid w:val="023B1079"/>
    <w:rsid w:val="03B029CE"/>
    <w:rsid w:val="03DC713C"/>
    <w:rsid w:val="04C21559"/>
    <w:rsid w:val="06EB56F3"/>
    <w:rsid w:val="083D0C8D"/>
    <w:rsid w:val="0A502C4A"/>
    <w:rsid w:val="0B2C766D"/>
    <w:rsid w:val="0B3D470B"/>
    <w:rsid w:val="0D267094"/>
    <w:rsid w:val="0DD668F9"/>
    <w:rsid w:val="10341B13"/>
    <w:rsid w:val="11634AB2"/>
    <w:rsid w:val="13F27A1A"/>
    <w:rsid w:val="14B1436D"/>
    <w:rsid w:val="1570087D"/>
    <w:rsid w:val="17606A5A"/>
    <w:rsid w:val="183E5B03"/>
    <w:rsid w:val="188D0E71"/>
    <w:rsid w:val="19855BD4"/>
    <w:rsid w:val="19A704C2"/>
    <w:rsid w:val="19A741FA"/>
    <w:rsid w:val="1AB807B4"/>
    <w:rsid w:val="1BB577FE"/>
    <w:rsid w:val="21662F05"/>
    <w:rsid w:val="21ED3B45"/>
    <w:rsid w:val="22B967CD"/>
    <w:rsid w:val="22E110D2"/>
    <w:rsid w:val="24FC5885"/>
    <w:rsid w:val="25463660"/>
    <w:rsid w:val="256A4CC5"/>
    <w:rsid w:val="27173710"/>
    <w:rsid w:val="271B3EF4"/>
    <w:rsid w:val="284D1368"/>
    <w:rsid w:val="28711216"/>
    <w:rsid w:val="28AA1D08"/>
    <w:rsid w:val="29C76487"/>
    <w:rsid w:val="2C2B3683"/>
    <w:rsid w:val="2C836567"/>
    <w:rsid w:val="2F634C98"/>
    <w:rsid w:val="2F8C76A0"/>
    <w:rsid w:val="311945BE"/>
    <w:rsid w:val="316B2774"/>
    <w:rsid w:val="318E4980"/>
    <w:rsid w:val="335715E3"/>
    <w:rsid w:val="33B23743"/>
    <w:rsid w:val="349F4E09"/>
    <w:rsid w:val="368A3C18"/>
    <w:rsid w:val="37ED6C72"/>
    <w:rsid w:val="3801634D"/>
    <w:rsid w:val="397F73F1"/>
    <w:rsid w:val="3ABC7D9E"/>
    <w:rsid w:val="3AE46B83"/>
    <w:rsid w:val="3B361965"/>
    <w:rsid w:val="3C7E2E74"/>
    <w:rsid w:val="3CDE59B5"/>
    <w:rsid w:val="42453D3C"/>
    <w:rsid w:val="44111519"/>
    <w:rsid w:val="46750B26"/>
    <w:rsid w:val="4A3F7B0F"/>
    <w:rsid w:val="4C3273BB"/>
    <w:rsid w:val="4E195F1D"/>
    <w:rsid w:val="4F7905D1"/>
    <w:rsid w:val="51FD518B"/>
    <w:rsid w:val="52214A5D"/>
    <w:rsid w:val="56562F98"/>
    <w:rsid w:val="57FA6589"/>
    <w:rsid w:val="59FD4728"/>
    <w:rsid w:val="5E15111B"/>
    <w:rsid w:val="61EB04C1"/>
    <w:rsid w:val="63804BA4"/>
    <w:rsid w:val="67B929E2"/>
    <w:rsid w:val="695063C7"/>
    <w:rsid w:val="6BFC1BAB"/>
    <w:rsid w:val="6C29094A"/>
    <w:rsid w:val="6D0B2AD1"/>
    <w:rsid w:val="6D4818A2"/>
    <w:rsid w:val="6D5B17BF"/>
    <w:rsid w:val="6EED6302"/>
    <w:rsid w:val="71582E07"/>
    <w:rsid w:val="71AC72D9"/>
    <w:rsid w:val="72942FF3"/>
    <w:rsid w:val="72AF5F7B"/>
    <w:rsid w:val="7372767E"/>
    <w:rsid w:val="73AD5AF9"/>
    <w:rsid w:val="74821CFF"/>
    <w:rsid w:val="75EF261E"/>
    <w:rsid w:val="77470352"/>
    <w:rsid w:val="77B84F2F"/>
    <w:rsid w:val="780040FD"/>
    <w:rsid w:val="79013382"/>
    <w:rsid w:val="7AB86F1A"/>
    <w:rsid w:val="7C591C6B"/>
    <w:rsid w:val="7CA85FD9"/>
    <w:rsid w:val="7EFB4F6E"/>
    <w:rsid w:val="7FA258FD"/>
    <w:rsid w:val="7FBA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标题三"/>
    <w:basedOn w:val="5"/>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4719</Words>
  <Characters>4994</Characters>
  <Lines>27</Lines>
  <Paragraphs>7</Paragraphs>
  <TotalTime>3</TotalTime>
  <ScaleCrop>false</ScaleCrop>
  <LinksUpToDate>false</LinksUpToDate>
  <CharactersWithSpaces>5002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李玉平</cp:lastModifiedBy>
  <dcterms:modified xsi:type="dcterms:W3CDTF">2023-11-27T08:22:13Z</dcterms:modified>
  <dc:title>dh</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