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w:t>
      </w:r>
      <w:r>
        <w:rPr>
          <w:rFonts w:hint="eastAsia" w:ascii="黑体" w:hAnsi="黑体" w:eastAsia="黑体" w:cs="黑体"/>
          <w:b/>
          <w:bCs w:val="0"/>
          <w:i w:val="0"/>
          <w:iCs w:val="0"/>
          <w:color w:val="auto"/>
          <w:w w:val="90"/>
          <w:kern w:val="0"/>
          <w:sz w:val="32"/>
          <w:szCs w:val="32"/>
          <w:u w:val="none"/>
          <w:lang w:val="en-US" w:eastAsia="zh-CN" w:bidi="ar"/>
        </w:rPr>
        <w:t>机器人</w:t>
      </w:r>
      <w:r>
        <w:rPr>
          <w:rFonts w:hint="eastAsia" w:ascii="黑体" w:hAnsi="黑体" w:eastAsia="黑体" w:cs="黑体"/>
          <w:b/>
          <w:bCs w:val="0"/>
          <w:i w:val="0"/>
          <w:iCs w:val="0"/>
          <w:color w:val="auto"/>
          <w:w w:val="90"/>
          <w:kern w:val="0"/>
          <w:sz w:val="32"/>
          <w:szCs w:val="32"/>
          <w:u w:val="none"/>
          <w:lang w:val="en-US" w:eastAsia="zh-CN" w:bidi="ar"/>
        </w:rPr>
        <w:t>视觉技术与应用</w:t>
      </w:r>
      <w:r>
        <w:rPr>
          <w:rFonts w:hint="eastAsia" w:ascii="黑体" w:hAnsi="黑体" w:eastAsia="黑体" w:cs="黑体"/>
          <w:b/>
          <w:bCs w:val="0"/>
          <w:color w:val="000000"/>
          <w:sz w:val="32"/>
          <w:szCs w:val="32"/>
        </w:rPr>
        <w:t>》课程标准</w:t>
      </w:r>
    </w:p>
    <w:p>
      <w:pPr>
        <w:widowControl/>
        <w:wordWrap w:val="0"/>
        <w:spacing w:line="300" w:lineRule="auto"/>
        <w:jc w:val="center"/>
        <w:rPr>
          <w:rFonts w:hint="eastAsia" w:ascii="宋体" w:hAnsi="宋体" w:eastAsia="宋体" w:cs="宋体"/>
          <w:b/>
          <w:bCs w:val="0"/>
          <w:color w:val="000000"/>
          <w:sz w:val="32"/>
          <w:szCs w:val="32"/>
        </w:rPr>
      </w:pP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w:t>
      </w:r>
      <w:r>
        <w:rPr>
          <w:rFonts w:hint="eastAsia" w:ascii="宋体" w:hAnsi="宋体" w:eastAsia="宋体" w:cs="宋体"/>
          <w:b w:val="0"/>
          <w:bCs/>
          <w:color w:val="auto"/>
          <w:sz w:val="24"/>
          <w:szCs w:val="24"/>
          <w:lang w:eastAsia="zh-CN"/>
        </w:rPr>
        <w:t>课程</w:t>
      </w:r>
      <w:r>
        <w:rPr>
          <w:rFonts w:hint="eastAsia" w:ascii="宋体" w:hAnsi="宋体" w:eastAsia="宋体" w:cs="宋体"/>
          <w:b w:val="0"/>
          <w:bCs/>
          <w:color w:val="auto"/>
          <w:sz w:val="24"/>
          <w:szCs w:val="24"/>
        </w:rPr>
        <w:t>信息</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课程名称：</w:t>
      </w:r>
      <w:r>
        <w:rPr>
          <w:rFonts w:hint="eastAsia" w:ascii="宋体" w:hAnsi="宋体" w:eastAsia="宋体" w:cs="宋体"/>
          <w:b w:val="0"/>
          <w:bCs/>
          <w:color w:val="auto"/>
          <w:sz w:val="24"/>
          <w:szCs w:val="24"/>
          <w:lang w:val="en-US" w:eastAsia="zh-CN"/>
        </w:rPr>
        <w:t>机器人视觉技术与应用</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课程编码：</w:t>
      </w:r>
      <w:r>
        <w:rPr>
          <w:rFonts w:hint="eastAsia" w:ascii="宋体" w:hAnsi="宋体" w:eastAsia="宋体" w:cs="宋体"/>
          <w:b w:val="0"/>
          <w:bCs/>
          <w:color w:val="auto"/>
          <w:sz w:val="24"/>
          <w:szCs w:val="24"/>
          <w:lang w:val="en-US" w:eastAsia="zh-CN"/>
        </w:rPr>
        <w:t>460305244</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适用专业：</w:t>
      </w:r>
      <w:r>
        <w:rPr>
          <w:rFonts w:hint="eastAsia" w:ascii="宋体" w:hAnsi="宋体" w:eastAsia="宋体" w:cs="宋体"/>
          <w:b w:val="0"/>
          <w:bCs/>
          <w:color w:val="auto"/>
          <w:sz w:val="24"/>
          <w:szCs w:val="24"/>
          <w:lang w:val="en-US" w:eastAsia="zh-CN"/>
        </w:rPr>
        <w:t>工业机器人技术</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课程</w:t>
      </w:r>
      <w:r>
        <w:rPr>
          <w:rFonts w:hint="eastAsia" w:ascii="宋体" w:hAnsi="宋体" w:eastAsia="宋体" w:cs="宋体"/>
          <w:b w:val="0"/>
          <w:bCs/>
          <w:color w:val="auto"/>
          <w:sz w:val="24"/>
          <w:szCs w:val="24"/>
        </w:rPr>
        <w:t>学时：</w:t>
      </w:r>
      <w:r>
        <w:rPr>
          <w:rFonts w:hint="eastAsia" w:ascii="宋体" w:hAnsi="宋体" w:eastAsia="宋体" w:cs="宋体"/>
          <w:b w:val="0"/>
          <w:bCs/>
          <w:color w:val="auto"/>
          <w:sz w:val="24"/>
          <w:szCs w:val="24"/>
          <w:lang w:val="en-US" w:eastAsia="zh-CN"/>
        </w:rPr>
        <w:t>72</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课程</w:t>
      </w:r>
      <w:r>
        <w:rPr>
          <w:rFonts w:hint="eastAsia" w:ascii="宋体" w:hAnsi="宋体" w:eastAsia="宋体" w:cs="宋体"/>
          <w:b w:val="0"/>
          <w:bCs/>
          <w:color w:val="auto"/>
          <w:sz w:val="24"/>
          <w:szCs w:val="24"/>
        </w:rPr>
        <w:t>学分：</w:t>
      </w:r>
      <w:r>
        <w:rPr>
          <w:rFonts w:hint="eastAsia" w:ascii="宋体" w:hAnsi="宋体" w:eastAsia="宋体" w:cs="宋体"/>
          <w:b w:val="0"/>
          <w:bCs/>
          <w:color w:val="auto"/>
          <w:sz w:val="24"/>
          <w:szCs w:val="24"/>
          <w:lang w:val="en-US" w:eastAsia="zh-CN"/>
        </w:rPr>
        <w:t>4</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二、课程定位</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（一）</w:t>
      </w:r>
      <w:r>
        <w:rPr>
          <w:rFonts w:hint="eastAsia" w:ascii="宋体" w:hAnsi="宋体" w:eastAsia="宋体" w:cs="宋体"/>
          <w:b w:val="0"/>
          <w:bCs/>
          <w:color w:val="auto"/>
          <w:sz w:val="24"/>
          <w:szCs w:val="24"/>
        </w:rPr>
        <w:t>课程性质</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《机器人视觉技术与应用》</w:t>
      </w:r>
      <w:r>
        <w:rPr>
          <w:rFonts w:hint="eastAsia" w:ascii="宋体" w:hAnsi="宋体" w:eastAsia="宋体" w:cs="宋体"/>
          <w:b w:val="0"/>
          <w:bCs/>
          <w:color w:val="auto"/>
          <w:sz w:val="24"/>
          <w:szCs w:val="24"/>
        </w:rPr>
        <w:t>是工业机器人技术专业课程体系中的</w:t>
      </w:r>
      <w:r>
        <w:rPr>
          <w:rFonts w:hint="eastAsia" w:ascii="宋体" w:hAnsi="宋体" w:eastAsia="宋体" w:cs="宋体"/>
          <w:b w:val="0"/>
          <w:bCs/>
          <w:color w:val="auto"/>
          <w:sz w:val="24"/>
          <w:szCs w:val="24"/>
          <w:lang w:val="en-US" w:eastAsia="zh-CN"/>
        </w:rPr>
        <w:t>专业核心</w:t>
      </w:r>
      <w:r>
        <w:rPr>
          <w:rFonts w:hint="eastAsia" w:ascii="宋体" w:hAnsi="宋体" w:eastAsia="宋体" w:cs="宋体"/>
          <w:b w:val="0"/>
          <w:bCs/>
          <w:color w:val="auto"/>
          <w:sz w:val="24"/>
          <w:szCs w:val="24"/>
        </w:rPr>
        <w:t>课程，是学生职业发展中一门与工业机器人直接关联的基础课程。主要培养学生从事工业机器人机器视觉操作技术工作岗位中常用的机器视觉概念</w:t>
      </w:r>
      <w:r>
        <w:rPr>
          <w:rFonts w:hint="eastAsia" w:ascii="宋体" w:hAnsi="宋体" w:eastAsia="宋体" w:cs="宋体"/>
          <w:b w:val="0"/>
          <w:bCs/>
          <w:color w:val="auto"/>
          <w:sz w:val="24"/>
          <w:szCs w:val="24"/>
          <w:lang w:val="en-US" w:eastAsia="zh-CN"/>
        </w:rPr>
        <w:t>、术语、</w:t>
      </w:r>
      <w:r>
        <w:rPr>
          <w:rFonts w:hint="eastAsia" w:ascii="宋体" w:hAnsi="宋体" w:eastAsia="宋体" w:cs="宋体"/>
          <w:b w:val="0"/>
          <w:bCs/>
          <w:color w:val="auto"/>
          <w:sz w:val="24"/>
          <w:szCs w:val="24"/>
        </w:rPr>
        <w:t>原理、工作过程、技能和基本素养，为后续的专业课程，培养基本的工业机器人视觉基本概念、工业通讯、工业机器人编程与认知的基础素养和基本</w:t>
      </w:r>
      <w:r>
        <w:rPr>
          <w:rFonts w:hint="eastAsia" w:ascii="宋体" w:hAnsi="宋体" w:eastAsia="宋体" w:cs="宋体"/>
          <w:b w:val="0"/>
          <w:bCs/>
          <w:color w:val="auto"/>
          <w:sz w:val="24"/>
          <w:szCs w:val="24"/>
          <w:lang w:val="en-US" w:eastAsia="zh-CN"/>
        </w:rPr>
        <w:t>技能</w:t>
      </w:r>
      <w:r>
        <w:rPr>
          <w:rFonts w:hint="eastAsia" w:ascii="宋体" w:hAnsi="宋体" w:eastAsia="宋体" w:cs="宋体"/>
          <w:b w:val="0"/>
          <w:bCs/>
          <w:color w:val="auto"/>
          <w:sz w:val="24"/>
          <w:szCs w:val="24"/>
        </w:rPr>
        <w:t xml:space="preserve">。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（二）</w:t>
      </w:r>
      <w:r>
        <w:rPr>
          <w:rFonts w:hint="eastAsia" w:ascii="宋体" w:hAnsi="宋体" w:eastAsia="宋体" w:cs="宋体"/>
          <w:b w:val="0"/>
          <w:bCs/>
          <w:color w:val="auto"/>
          <w:sz w:val="24"/>
          <w:szCs w:val="24"/>
        </w:rPr>
        <w:t>课程任务</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课程主要机器视觉利用相机或智能传感器，配合机器视觉算法赋予智能设备人眼的功能，从而进行物体的定位引导、检测、测量、识别等功能，具有高度自动化、高效率、高精度和适应较差环境的优点，是实现工业</w:t>
      </w:r>
      <w:r>
        <w:rPr>
          <w:rFonts w:hint="eastAsia" w:ascii="宋体" w:hAnsi="宋体" w:eastAsia="宋体" w:cs="宋体"/>
          <w:b w:val="0"/>
          <w:bCs/>
          <w:color w:val="auto"/>
          <w:sz w:val="24"/>
          <w:szCs w:val="24"/>
          <w:lang w:val="en-US" w:eastAsia="zh-CN"/>
        </w:rPr>
        <w:t>自</w:t>
      </w:r>
      <w:r>
        <w:rPr>
          <w:rFonts w:hint="eastAsia" w:ascii="宋体" w:hAnsi="宋体" w:eastAsia="宋体" w:cs="宋体"/>
          <w:b w:val="0"/>
          <w:bCs/>
          <w:color w:val="auto"/>
          <w:sz w:val="24"/>
          <w:szCs w:val="24"/>
        </w:rPr>
        <w:t>动化和智能化的必要手段。掌握工业机器人</w:t>
      </w:r>
      <w:r>
        <w:rPr>
          <w:rFonts w:hint="eastAsia" w:ascii="宋体" w:hAnsi="宋体" w:eastAsia="宋体" w:cs="宋体"/>
          <w:b w:val="0"/>
          <w:bCs/>
          <w:color w:val="auto"/>
          <w:sz w:val="24"/>
          <w:szCs w:val="24"/>
          <w:lang w:val="en-US" w:eastAsia="zh-CN"/>
        </w:rPr>
        <w:t>视觉</w:t>
      </w:r>
      <w:r>
        <w:rPr>
          <w:rFonts w:hint="eastAsia" w:ascii="宋体" w:hAnsi="宋体" w:eastAsia="宋体" w:cs="宋体"/>
          <w:b w:val="0"/>
          <w:bCs/>
          <w:color w:val="auto"/>
          <w:sz w:val="24"/>
          <w:szCs w:val="24"/>
        </w:rPr>
        <w:t>的设计一般知识和基本技能，培养学生专业能力及职业能力，为他们走上工业机器人生产第一线的工作岗位做好准备。</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三、课程设计</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（一）</w:t>
      </w:r>
      <w:r>
        <w:rPr>
          <w:rFonts w:hint="eastAsia" w:ascii="宋体" w:hAnsi="宋体" w:eastAsia="宋体" w:cs="宋体"/>
          <w:b w:val="0"/>
          <w:bCs/>
          <w:color w:val="auto"/>
          <w:sz w:val="24"/>
          <w:szCs w:val="24"/>
        </w:rPr>
        <w:t>设计理念</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课程以培养机器人视觉技术为导向，遵循以下教育教学理念。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1.终身学习的教育观：课程设计锚定学生终身发展必需“学会认知”“学会做事”“学会共同 生活”“学会生存”的教育观。以“学”为中心，强化学生自主学习，重视学生的学习权，实现“教 学”向“学习”转换，让学生学会学习，使受教育者成为自我教育者；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2.多元智能的学生观：课程设计尊重学生是一个多元智能的群体，具有不同禀赋的学生观。依据个体智能结构差异特点，因材施教，努力发掘学习潜能，发展个性品质，让学习成为学生体 验智慧开启、增强自信的快乐过程，使教学活动成为塑造成功者的教育过程；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4.能力本位的质量观：课程设计注重培养学生完成课程学习任务的兴趣和自动化生产线应用能力 的质量观。通过知识构建过程系统化的课程学习，使学生在个人实践经验的基础上，完成“情境” “协作”“会话”和“意义建构”全过程，获得自我发展的内化的学习能力；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5.过程导向的课程观：课程设计以理论和实践一体化的工作过程为导向的课程观。构建“工 作过程完整”的学习过程，从工业机器人技术岗位工作出发选择课程内容，按照职业能力从易到难的顺 序安排教学，切实解决“怎么做”（经验）和“怎么做更好”（策略）的问题；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6.行动导向的教学观：课程设计强调工作过程与学习过程相统一的教学观。强化学生是行动 主体，遵循“资讯、计划、决策、实施、检查、评估”的完整“行动”过程，让学生“独立地获 取信息、制订和实施计划、检查评价成果”，建构属于自己的经验和知识体系。</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（二）</w:t>
      </w:r>
      <w:r>
        <w:rPr>
          <w:rFonts w:hint="eastAsia" w:ascii="宋体" w:hAnsi="宋体" w:eastAsia="宋体" w:cs="宋体"/>
          <w:b w:val="0"/>
          <w:bCs/>
          <w:color w:val="auto"/>
          <w:sz w:val="24"/>
          <w:szCs w:val="24"/>
        </w:rPr>
        <w:t>设计思路</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课程依据上述设计理念，按照以下设计思路组织课程教学内容。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 一体共同完成</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通过知识点、技能点的典型案例分析与讲解等教学任务来组织教学，倡导学生在教学任务项目实施过程中掌握机电设备装配与调试的专业基础知识和拆装等技能。将理论知识融入项目中进行教学，为项目设计和实施提供理论依据。在此基础上进行装配技术的知识学习和基本训练</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四、课程目标</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（一）总体目标</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rPr>
      </w:pPr>
      <w:r>
        <w:rPr>
          <w:rFonts w:hint="eastAsia" w:ascii="宋体" w:hAnsi="宋体" w:eastAsia="宋体" w:cs="宋体"/>
          <w:b w:val="0"/>
          <w:bCs/>
          <w:color w:val="auto"/>
          <w:sz w:val="24"/>
          <w:szCs w:val="24"/>
        </w:rPr>
        <w:t>掌握</w:t>
      </w:r>
      <w:r>
        <w:rPr>
          <w:rFonts w:hint="eastAsia" w:ascii="宋体" w:hAnsi="宋体" w:eastAsia="宋体" w:cs="宋体"/>
          <w:color w:val="000000"/>
          <w:kern w:val="36"/>
          <w:sz w:val="24"/>
          <w:szCs w:val="24"/>
          <w:lang w:val="en-US" w:eastAsia="zh-CN" w:bidi="ar-SA"/>
        </w:rPr>
        <w:t>《</w:t>
      </w:r>
      <w:r>
        <w:rPr>
          <w:rFonts w:hint="eastAsia" w:ascii="宋体" w:hAnsi="宋体" w:eastAsia="宋体" w:cs="宋体"/>
          <w:b w:val="0"/>
          <w:bCs/>
          <w:color w:val="auto"/>
          <w:sz w:val="24"/>
          <w:szCs w:val="24"/>
          <w:lang w:val="en-US" w:eastAsia="zh-CN"/>
        </w:rPr>
        <w:t>机器人视觉技术与应用</w:t>
      </w:r>
      <w:r>
        <w:rPr>
          <w:rFonts w:hint="eastAsia" w:ascii="宋体" w:hAnsi="宋体" w:eastAsia="宋体" w:cs="宋体"/>
          <w:color w:val="000000"/>
          <w:kern w:val="36"/>
          <w:sz w:val="24"/>
          <w:szCs w:val="24"/>
          <w:lang w:val="en-US" w:eastAsia="zh-CN" w:bidi="ar-SA"/>
        </w:rPr>
        <w:t>》是实践性很强的课程，该课程目的为</w:t>
      </w:r>
      <w:r>
        <w:rPr>
          <w:rFonts w:hint="eastAsia" w:ascii="宋体" w:hAnsi="宋体" w:eastAsia="宋体" w:cs="宋体"/>
          <w:b w:val="0"/>
          <w:bCs/>
          <w:color w:val="auto"/>
          <w:sz w:val="24"/>
          <w:szCs w:val="24"/>
        </w:rPr>
        <w:t xml:space="preserve">系统讲解工业机器人视觉系统的典型应用、视觉软件组态编程、 通信参数配置、编程调试等，将理论与实践结合，倡导实用性教学，有助于激发学习兴趣， 提高教学效率，使学生系统了解工业机器人视觉技术及应用基础知识，注重强化实操练习。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（二）具体目标</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.素质目标</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1）提高分析与解决问题的能力；</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2）提高团队协作能力；</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3）提高组织管理能力；</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4）具备相应岗位职业素养和创新意识。</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2.知识目标</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学习完本课程后，学生应当能具备从事工业机器人</w:t>
      </w:r>
      <w:r>
        <w:rPr>
          <w:rFonts w:hint="eastAsia" w:ascii="宋体" w:hAnsi="宋体" w:eastAsia="宋体" w:cs="宋体"/>
          <w:b w:val="0"/>
          <w:bCs/>
          <w:color w:val="auto"/>
          <w:sz w:val="24"/>
          <w:szCs w:val="24"/>
          <w:lang w:val="en-US" w:eastAsia="zh-CN"/>
        </w:rPr>
        <w:t>视觉技术相关的工作，</w:t>
      </w:r>
      <w:r>
        <w:rPr>
          <w:rFonts w:hint="eastAsia" w:ascii="宋体" w:hAnsi="宋体" w:eastAsia="宋体" w:cs="宋体"/>
          <w:b w:val="0"/>
          <w:bCs/>
          <w:color w:val="auto"/>
          <w:sz w:val="24"/>
          <w:szCs w:val="24"/>
        </w:rPr>
        <w:t>熟悉工业机器人的操作安全知识；</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（1）熟练掌握自动检测系统的框图，传感器的定义及组成框图；</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（2）熟练掌握传感器的基本特性，了解传感器信号处理电路；</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（3）熟练掌握测量误差的形成及分类；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（4）熟练掌握应变式电阻传感器感器的基本原理及应用；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（5）熟练掌握酒精浓度传感器MQ3基本原理的应用；</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（6）熟练掌握电感式传感器的基本原理及应用；</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（7）熟练掌握霍尔传感器的基本原理及应用；</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（8）熟练掌握热电式传感器器的基本原理及应用</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.能力目标</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(1)能够正确使用传感器应用与信号检测技术方法</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)能够正确设计并调式电子秤</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)能够正确设计并调试酒精浓度检测仪</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)能够正确设计并调试金属探测器</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)能够正确设计并调式转速检测仪</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 xml:space="preserve">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五、教学内容与安排</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（一）</w:t>
      </w:r>
      <w:r>
        <w:rPr>
          <w:rFonts w:hint="eastAsia" w:ascii="宋体" w:hAnsi="宋体" w:eastAsia="宋体" w:cs="宋体"/>
          <w:b w:val="0"/>
          <w:bCs/>
          <w:color w:val="auto"/>
          <w:sz w:val="24"/>
          <w:szCs w:val="24"/>
        </w:rPr>
        <w:t>教学内容设计原则</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依据工业机器人技术培养目标和课程设计理念，教学内容设计贯彻以下教学原则：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1.启发引导原则：要求以学生为中心，充分调动学生的主动性和积极性，“启而能发，发而能导，导而能活，活而不乱”，激发起学生积极的思维活动和主动学习的行为自觉；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2.循序渐进原则：要求教学内容要按照深浅程度由易到难，按照学生的年龄特征由浅入深、循序渐进，因势利导，进而取得好的教学效果；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3.因材施教原则：要求按照教学目标，针对学生的不同禀赋、个性差异、知识水平、生活经验、兴趣爱好，采取不同的教学措施，促进学生身心发展；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4.教学相长原则：要求教学过程形成师生互动，相互沟通，相互影响，相互补充的信息互动，通过这种信息交流，实现共识、共享、共进；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 教学内容设计</w:t>
      </w:r>
    </w:p>
    <w:p>
      <w:pPr>
        <w:pStyle w:val="3"/>
        <w:keepNext w:val="0"/>
        <w:keepLines w:val="0"/>
        <w:pageBreakBefore w:val="0"/>
        <w:widowControl w:val="0"/>
        <w:kinsoku/>
        <w:wordWrap/>
        <w:overflowPunct/>
        <w:topLinePunct w:val="0"/>
        <w:bidi w:val="0"/>
        <w:snapToGrid/>
        <w:spacing w:before="0" w:beforeAutospacing="0" w:after="0" w:afterAutospacing="0"/>
        <w:ind w:firstLine="480" w:firstLineChars="200"/>
        <w:jc w:val="both"/>
        <w:textAlignment w:val="auto"/>
        <w:outlineLvl w:val="1"/>
        <w:rPr>
          <w:rFonts w:hint="default" w:ascii="宋体" w:hAnsi="宋体" w:eastAsia="宋体" w:cs="宋体"/>
          <w:sz w:val="24"/>
          <w:szCs w:val="24"/>
          <w:lang w:val="en-US" w:eastAsia="zh-CN"/>
        </w:rPr>
      </w:pPr>
      <w:r>
        <w:rPr>
          <w:rFonts w:hint="eastAsia" w:eastAsia="宋体" w:cs="宋体"/>
          <w:sz w:val="24"/>
          <w:szCs w:val="24"/>
          <w:lang w:val="en-US" w:eastAsia="zh-CN"/>
        </w:rPr>
        <w:t>依据课程教学内容设计原则，课程教学内容设计见表1。</w:t>
      </w:r>
    </w:p>
    <w:p>
      <w:pPr>
        <w:pStyle w:val="3"/>
        <w:keepNext w:val="0"/>
        <w:keepLines w:val="0"/>
        <w:pageBreakBefore w:val="0"/>
        <w:widowControl w:val="0"/>
        <w:kinsoku/>
        <w:wordWrap/>
        <w:overflowPunct/>
        <w:topLinePunct w:val="0"/>
        <w:bidi w:val="0"/>
        <w:snapToGrid/>
        <w:spacing w:before="0" w:beforeAutospacing="0" w:after="0" w:afterAutospacing="0"/>
        <w:ind w:firstLine="480" w:firstLineChars="200"/>
        <w:jc w:val="center"/>
        <w:textAlignment w:val="auto"/>
        <w:outlineLvl w:val="1"/>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表1：课程教学内容设计表</w:t>
      </w:r>
    </w:p>
    <w:tbl>
      <w:tblPr>
        <w:tblStyle w:val="7"/>
        <w:tblW w:w="507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47"/>
        <w:gridCol w:w="1075"/>
        <w:gridCol w:w="1600"/>
        <w:gridCol w:w="1129"/>
        <w:gridCol w:w="2130"/>
        <w:gridCol w:w="1170"/>
        <w:gridCol w:w="566"/>
        <w:gridCol w:w="5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25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621"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教学单元</w:t>
            </w:r>
          </w:p>
        </w:tc>
        <w:tc>
          <w:tcPr>
            <w:tcW w:w="92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教学要点</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赛证要点</w:t>
            </w:r>
          </w:p>
        </w:tc>
        <w:tc>
          <w:tcPr>
            <w:tcW w:w="65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素质目标</w:t>
            </w:r>
          </w:p>
        </w:tc>
        <w:tc>
          <w:tcPr>
            <w:tcW w:w="123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知识目标</w:t>
            </w:r>
          </w:p>
        </w:tc>
        <w:tc>
          <w:tcPr>
            <w:tcW w:w="676"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能力目标</w:t>
            </w:r>
          </w:p>
        </w:tc>
        <w:tc>
          <w:tcPr>
            <w:tcW w:w="636" w:type="pct"/>
            <w:gridSpan w:val="2"/>
            <w:tcBorders>
              <w:bottom w:val="single" w:color="auto" w:sz="4" w:space="0"/>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bCs/>
                <w:color w:val="000000"/>
                <w:w w:val="90"/>
                <w:kern w:val="0"/>
                <w:sz w:val="21"/>
                <w:szCs w:val="21"/>
                <w:lang w:val="en-US" w:eastAsia="zh-CN" w:bidi="ar-SA"/>
              </w:rPr>
            </w:pPr>
            <w:r>
              <w:rPr>
                <w:rFonts w:hint="eastAsia" w:ascii="宋体" w:hAnsi="宋体" w:eastAsia="宋体" w:cs="宋体"/>
                <w:bCs/>
                <w:color w:val="000000"/>
                <w:w w:val="90"/>
                <w:sz w:val="21"/>
                <w:szCs w:val="21"/>
              </w:rPr>
              <w:t>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5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p>
        </w:tc>
        <w:tc>
          <w:tcPr>
            <w:tcW w:w="621"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p>
        </w:tc>
        <w:tc>
          <w:tcPr>
            <w:tcW w:w="92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p>
        </w:tc>
        <w:tc>
          <w:tcPr>
            <w:tcW w:w="65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p>
        </w:tc>
        <w:tc>
          <w:tcPr>
            <w:tcW w:w="123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p>
        </w:tc>
        <w:tc>
          <w:tcPr>
            <w:tcW w:w="67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p>
        </w:tc>
        <w:tc>
          <w:tcPr>
            <w:tcW w:w="327" w:type="pct"/>
            <w:tcBorders>
              <w:top w:val="single" w:color="auto" w:sz="4" w:space="0"/>
              <w:left w:val="single" w:color="auto" w:sz="4" w:space="0"/>
              <w:right w:val="single" w:color="auto" w:sz="4" w:space="0"/>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bCs/>
                <w:color w:val="000000"/>
                <w:w w:val="90"/>
                <w:kern w:val="0"/>
                <w:sz w:val="21"/>
                <w:szCs w:val="21"/>
                <w:lang w:val="en-US" w:eastAsia="zh-CN" w:bidi="ar-SA"/>
              </w:rPr>
            </w:pPr>
            <w:r>
              <w:rPr>
                <w:rFonts w:hint="eastAsia" w:ascii="宋体" w:hAnsi="宋体" w:eastAsia="宋体" w:cs="宋体"/>
                <w:bCs/>
                <w:color w:val="000000"/>
                <w:w w:val="90"/>
                <w:sz w:val="21"/>
                <w:szCs w:val="21"/>
              </w:rPr>
              <w:t>理</w:t>
            </w:r>
          </w:p>
        </w:tc>
        <w:tc>
          <w:tcPr>
            <w:tcW w:w="309" w:type="pct"/>
            <w:tcBorders>
              <w:top w:val="single" w:color="auto" w:sz="4" w:space="0"/>
              <w:left w:val="single" w:color="auto" w:sz="4" w:space="0"/>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bCs/>
                <w:color w:val="000000"/>
                <w:w w:val="90"/>
                <w:kern w:val="0"/>
                <w:sz w:val="21"/>
                <w:szCs w:val="21"/>
                <w:lang w:val="en-US" w:eastAsia="zh-CN" w:bidi="ar-SA"/>
              </w:rPr>
            </w:pPr>
            <w:r>
              <w:rPr>
                <w:rFonts w:hint="eastAsia" w:ascii="宋体" w:hAnsi="宋体" w:eastAsia="宋体" w:cs="宋体"/>
                <w:bCs/>
                <w:color w:val="000000"/>
                <w:w w:val="90"/>
                <w:sz w:val="21"/>
                <w:szCs w:val="21"/>
              </w:rPr>
              <w:t>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2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传感器应用与信号检测技术基础</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p>
        </w:tc>
        <w:tc>
          <w:tcPr>
            <w:tcW w:w="924"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(1)测量的基本概念</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(2)传感器的基本知识</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(3)传感器信号处理电路</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(4)测量误差及分类</w:t>
            </w:r>
          </w:p>
        </w:tc>
        <w:tc>
          <w:tcPr>
            <w:tcW w:w="65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⑴在学习过程中积极与他人合作，互相帮助，共同完成学习任务。</w:t>
            </w:r>
          </w:p>
        </w:tc>
        <w:tc>
          <w:tcPr>
            <w:tcW w:w="1230"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(1)掌握自动检测系统的框图</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(2)掌握传感器的定义及组成</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(3)掌握传感器的基本特性</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(4)了解传感器信号处理电路；掌握测量误差及分类</w:t>
            </w:r>
          </w:p>
        </w:tc>
        <w:tc>
          <w:tcPr>
            <w:tcW w:w="676"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(1)能够正确使用传感器应用与信号检测技术方法</w:t>
            </w:r>
          </w:p>
        </w:tc>
        <w:tc>
          <w:tcPr>
            <w:tcW w:w="327" w:type="pct"/>
            <w:tcBorders>
              <w:left w:val="single" w:color="auto" w:sz="4" w:space="0"/>
              <w:right w:val="single" w:color="auto" w:sz="4" w:space="0"/>
            </w:tcBorders>
            <w:noWrap w:val="0"/>
            <w:vAlign w:val="center"/>
          </w:tcPr>
          <w:p>
            <w:pPr>
              <w:pStyle w:val="1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309" w:type="pct"/>
            <w:tcBorders>
              <w:left w:val="single" w:color="auto" w:sz="4" w:space="0"/>
            </w:tcBorders>
            <w:noWrap w:val="0"/>
            <w:vAlign w:val="center"/>
          </w:tcPr>
          <w:p>
            <w:pPr>
              <w:pStyle w:val="1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0" w:hRule="atLeast"/>
          <w:jc w:val="center"/>
        </w:trPr>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62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电子秤的设计</w:t>
            </w:r>
          </w:p>
        </w:tc>
        <w:tc>
          <w:tcPr>
            <w:tcW w:w="924"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(1)应变式电阻传感器的工作原理及应用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(2)温度对变片测试系统的影响</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(3)扩散硅压阻式压力传感器测量压力的原理及应用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(4)电阻式传感器的认识与选择</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电子秤的构建及调试</w:t>
            </w:r>
          </w:p>
        </w:tc>
        <w:tc>
          <w:tcPr>
            <w:tcW w:w="65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⑴培养学生团队协作能力、解决问题的能力、主动完成学习任务的能力。</w:t>
            </w:r>
          </w:p>
        </w:tc>
        <w:tc>
          <w:tcPr>
            <w:tcW w:w="1230"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(1)掌握了解应变效应的原理，掌握应变效应的应用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(2)掌握应变式电阻传感器的工作原理及种类</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(3)掌握应变片的类型、结构及其测量转换电路</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(4)掌握电阻应变片的各种应用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(5)掌握温度对变片测试系统的影响；</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(6)掌握扩散硅压阻式压力传感器测量压力的原理及应用</w:t>
            </w:r>
          </w:p>
        </w:tc>
        <w:tc>
          <w:tcPr>
            <w:tcW w:w="676"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(1)能够正确设计并调式电子秤</w:t>
            </w:r>
          </w:p>
        </w:tc>
        <w:tc>
          <w:tcPr>
            <w:tcW w:w="327"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09"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0" w:hRule="atLeast"/>
          <w:jc w:val="center"/>
        </w:trPr>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w w:val="90"/>
                <w:kern w:val="0"/>
                <w:sz w:val="21"/>
                <w:szCs w:val="21"/>
                <w:lang w:val="en-US" w:eastAsia="zh-CN"/>
              </w:rPr>
            </w:pPr>
            <w:r>
              <w:rPr>
                <w:rFonts w:hint="eastAsia" w:ascii="宋体" w:hAnsi="宋体" w:eastAsia="宋体" w:cs="宋体"/>
                <w:b/>
                <w:bCs/>
                <w:color w:val="auto"/>
                <w:w w:val="90"/>
                <w:kern w:val="0"/>
                <w:sz w:val="21"/>
                <w:szCs w:val="21"/>
                <w:lang w:val="en-US" w:eastAsia="zh-CN"/>
              </w:rPr>
              <w:t>3</w:t>
            </w:r>
          </w:p>
        </w:tc>
        <w:tc>
          <w:tcPr>
            <w:tcW w:w="62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酒</w:t>
            </w:r>
            <w:r>
              <w:rPr>
                <w:rFonts w:hint="eastAsia" w:ascii="宋体" w:hAnsi="宋体" w:eastAsia="宋体" w:cs="宋体"/>
                <w:color w:val="auto"/>
                <w:sz w:val="21"/>
                <w:szCs w:val="21"/>
                <w:lang w:val="en-US" w:eastAsia="zh-CN"/>
              </w:rPr>
              <w:t>精浓度检测仪的设计</w:t>
            </w:r>
          </w:p>
        </w:tc>
        <w:tc>
          <w:tcPr>
            <w:tcW w:w="924" w:type="pct"/>
            <w:noWrap w:val="0"/>
            <w:vAlign w:val="top"/>
          </w:tcPr>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气敏电阻传感器的工作原理及应用</w:t>
            </w:r>
          </w:p>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湿敏电阻传感器的工作原理及应用</w:t>
            </w:r>
          </w:p>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气敏电阻式传感器的认识与选择</w:t>
            </w:r>
          </w:p>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湿敏电阻式传感器的认识与选择</w:t>
            </w:r>
          </w:p>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 xml:space="preserve">酒精浓度检测仪的构建及调试 </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w w:val="90"/>
                <w:kern w:val="2"/>
                <w:sz w:val="21"/>
                <w:szCs w:val="21"/>
                <w:lang w:val="en-US" w:eastAsia="zh-CN" w:bidi="ar-SA"/>
              </w:rPr>
            </w:pPr>
            <w:r>
              <w:rPr>
                <w:rFonts w:hint="eastAsia" w:ascii="宋体" w:hAnsi="宋体" w:eastAsia="宋体" w:cs="宋体"/>
                <w:color w:val="auto"/>
                <w:sz w:val="21"/>
                <w:szCs w:val="21"/>
                <w:lang w:val="en-US" w:eastAsia="zh-CN"/>
              </w:rPr>
              <w:t>⑴培养学生树立崇尚科学精神坚定求真、求实的科学态度，形成科学的人生观、世界观</w:t>
            </w:r>
          </w:p>
        </w:tc>
        <w:tc>
          <w:tcPr>
            <w:tcW w:w="1230"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(1)掌握气敏电阻传感器的转化原理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(2)掌握湿度、相对湿度等的概念，了解大气的温度与露点的概念</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(3)掌握湿敏电阻传感器的转化原理</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(4)掌握湿敏电阻传感器的类型、构成和应用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(5)掌握气敏电阻传感器的类型、构成和应用</w:t>
            </w:r>
          </w:p>
        </w:tc>
        <w:tc>
          <w:tcPr>
            <w:tcW w:w="676"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(1)能够正确设计并调试</w:t>
            </w:r>
            <w:r>
              <w:rPr>
                <w:rFonts w:hint="eastAsia" w:ascii="宋体" w:hAnsi="宋体" w:eastAsia="宋体" w:cs="宋体"/>
                <w:b w:val="0"/>
                <w:bCs/>
                <w:color w:val="auto"/>
                <w:kern w:val="0"/>
                <w:sz w:val="21"/>
                <w:szCs w:val="21"/>
                <w:lang w:val="en-US" w:eastAsia="zh-CN" w:bidi="ar-SA"/>
              </w:rPr>
              <w:t>酒</w:t>
            </w:r>
            <w:r>
              <w:rPr>
                <w:rFonts w:hint="eastAsia" w:ascii="宋体" w:hAnsi="宋体" w:eastAsia="宋体" w:cs="宋体"/>
                <w:color w:val="auto"/>
                <w:sz w:val="21"/>
                <w:szCs w:val="21"/>
                <w:lang w:val="en-US" w:eastAsia="zh-CN"/>
              </w:rPr>
              <w:t>精浓度检测仪</w:t>
            </w:r>
          </w:p>
        </w:tc>
        <w:tc>
          <w:tcPr>
            <w:tcW w:w="327"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sz w:val="21"/>
                <w:szCs w:val="21"/>
                <w:lang w:val="en-US" w:eastAsia="zh-CN"/>
              </w:rPr>
            </w:pPr>
            <w:r>
              <w:rPr>
                <w:rFonts w:hint="eastAsia" w:ascii="宋体" w:hAnsi="宋体" w:eastAsia="宋体" w:cs="宋体"/>
                <w:color w:val="auto"/>
                <w:w w:val="90"/>
                <w:sz w:val="21"/>
                <w:szCs w:val="21"/>
                <w:lang w:val="en-US" w:eastAsia="zh-CN"/>
              </w:rPr>
              <w:t>10</w:t>
            </w:r>
          </w:p>
        </w:tc>
        <w:tc>
          <w:tcPr>
            <w:tcW w:w="309"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sz w:val="21"/>
                <w:szCs w:val="21"/>
                <w:lang w:val="en-US" w:eastAsia="zh-CN"/>
              </w:rPr>
            </w:pPr>
            <w:r>
              <w:rPr>
                <w:rFonts w:hint="eastAsia" w:ascii="宋体" w:hAnsi="宋体" w:eastAsia="宋体" w:cs="宋体"/>
                <w:color w:val="auto"/>
                <w:w w:val="9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0" w:hRule="atLeast"/>
          <w:jc w:val="center"/>
        </w:trPr>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w w:val="90"/>
                <w:kern w:val="0"/>
                <w:sz w:val="21"/>
                <w:szCs w:val="21"/>
                <w:lang w:val="en-US" w:eastAsia="zh-CN"/>
              </w:rPr>
            </w:pPr>
            <w:r>
              <w:rPr>
                <w:rFonts w:hint="eastAsia" w:ascii="宋体" w:hAnsi="宋体" w:eastAsia="宋体" w:cs="宋体"/>
                <w:b/>
                <w:bCs/>
                <w:color w:val="auto"/>
                <w:w w:val="90"/>
                <w:kern w:val="0"/>
                <w:sz w:val="21"/>
                <w:szCs w:val="21"/>
                <w:lang w:val="en-US" w:eastAsia="zh-CN"/>
              </w:rPr>
              <w:t>4</w:t>
            </w:r>
          </w:p>
        </w:tc>
        <w:tc>
          <w:tcPr>
            <w:tcW w:w="62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金属探测器的设计</w:t>
            </w:r>
          </w:p>
        </w:tc>
        <w:tc>
          <w:tcPr>
            <w:tcW w:w="924"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(1)变磁阻式传感器的工作原理及应用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(2)差动变压器式传感器的工作原理及应用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(3)电涡流式传感器的工作原理及应用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(4)电感式传感器的认识与选择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(5)金属探测器的构建及调试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w w:val="90"/>
                <w:kern w:val="2"/>
                <w:sz w:val="21"/>
                <w:szCs w:val="21"/>
                <w:lang w:val="en-US" w:eastAsia="zh-CN" w:bidi="ar-SA"/>
              </w:rPr>
            </w:pPr>
            <w:r>
              <w:rPr>
                <w:rFonts w:hint="eastAsia" w:ascii="宋体" w:hAnsi="宋体" w:eastAsia="宋体" w:cs="宋体"/>
                <w:color w:val="auto"/>
                <w:sz w:val="21"/>
                <w:szCs w:val="21"/>
                <w:lang w:val="en-US" w:eastAsia="zh-CN"/>
              </w:rPr>
              <w:t>⑴应用所学知识解决生产实际问题的工作能力</w:t>
            </w:r>
          </w:p>
        </w:tc>
        <w:tc>
          <w:tcPr>
            <w:tcW w:w="1230"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(1)掌握电感式传感器的转化原理</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(2)掌握金属探测器的应用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(3)掌握电感式传感器的基本原理</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(4)掌握电涡流式传感器的工作原理</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(5)掌握电感式传感器的类型、结构及其测量转换电路</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(6)掌握电感式传感器的各种应用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(7)掌握位移测量电感式传感器的测量原理、使用方法及应用</w:t>
            </w:r>
          </w:p>
        </w:tc>
        <w:tc>
          <w:tcPr>
            <w:tcW w:w="676"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(1)能够正确设计并调试金属探测器</w:t>
            </w:r>
          </w:p>
        </w:tc>
        <w:tc>
          <w:tcPr>
            <w:tcW w:w="327"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sz w:val="21"/>
                <w:szCs w:val="21"/>
                <w:lang w:val="en-US" w:eastAsia="zh-CN"/>
              </w:rPr>
            </w:pPr>
            <w:r>
              <w:rPr>
                <w:rFonts w:hint="eastAsia" w:ascii="宋体" w:hAnsi="宋体" w:eastAsia="宋体" w:cs="宋体"/>
                <w:color w:val="auto"/>
                <w:w w:val="90"/>
                <w:sz w:val="21"/>
                <w:szCs w:val="21"/>
                <w:lang w:val="en-US" w:eastAsia="zh-CN"/>
              </w:rPr>
              <w:t>12</w:t>
            </w:r>
          </w:p>
        </w:tc>
        <w:tc>
          <w:tcPr>
            <w:tcW w:w="309"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sz w:val="21"/>
                <w:szCs w:val="21"/>
                <w:lang w:val="en-US" w:eastAsia="zh-CN"/>
              </w:rPr>
            </w:pPr>
            <w:r>
              <w:rPr>
                <w:rFonts w:hint="eastAsia" w:ascii="宋体" w:hAnsi="宋体" w:eastAsia="宋体" w:cs="宋体"/>
                <w:color w:val="auto"/>
                <w:w w:val="90"/>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7" w:hRule="atLeast"/>
          <w:jc w:val="center"/>
        </w:trPr>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p>
            <w:pPr>
              <w:pStyle w:val="13"/>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w w:val="90"/>
                <w:kern w:val="0"/>
                <w:sz w:val="21"/>
                <w:szCs w:val="21"/>
                <w:lang w:val="en-US" w:eastAsia="zh-CN"/>
              </w:rPr>
            </w:pPr>
          </w:p>
          <w:p>
            <w:pPr>
              <w:pStyle w:val="13"/>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w w:val="90"/>
                <w:kern w:val="0"/>
                <w:sz w:val="21"/>
                <w:szCs w:val="21"/>
                <w:lang w:val="en-US" w:eastAsia="zh-CN"/>
              </w:rPr>
            </w:pPr>
          </w:p>
        </w:tc>
        <w:tc>
          <w:tcPr>
            <w:tcW w:w="62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转速检测仪的设计</w:t>
            </w:r>
          </w:p>
        </w:tc>
        <w:tc>
          <w:tcPr>
            <w:tcW w:w="924"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(1)霍尔传感器的工作原理及结构形式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(2)霍尔传感器的误差及其补偿</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(3)霍尔集成电路</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(4)霍尔传感器的应用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(5)霍尔传感器的认知与选择</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 xml:space="preserve">(6)转速检测仪的构建及调试 </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w w:val="90"/>
                <w:kern w:val="2"/>
                <w:sz w:val="21"/>
                <w:szCs w:val="21"/>
                <w:lang w:val="en-US" w:eastAsia="zh-CN" w:bidi="ar-SA"/>
              </w:rPr>
            </w:pPr>
            <w:r>
              <w:rPr>
                <w:rFonts w:hint="eastAsia" w:ascii="宋体" w:hAnsi="宋体" w:eastAsia="宋体" w:cs="宋体"/>
                <w:w w:val="90"/>
                <w:sz w:val="21"/>
                <w:szCs w:val="21"/>
              </w:rPr>
              <w:t>⑴培养精益求精勇于创新的大国工匠精神</w:t>
            </w:r>
          </w:p>
        </w:tc>
        <w:tc>
          <w:tcPr>
            <w:tcW w:w="1230"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(1)掌握霍尔传感器的工作原理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(2)掌握霍尔传感器的设计要点</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(3)掌握霍尔传感器的结构</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(4)掌握霍尔传感器的测量电路</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(5)掌握霍尔传感器的主要特性</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(6)掌握霍尔传感器的误差补偿</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(7)掌握霍尔集成电路</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(8)掌握霍尔传感器的各种应用</w:t>
            </w:r>
          </w:p>
        </w:tc>
        <w:tc>
          <w:tcPr>
            <w:tcW w:w="676"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(1)能够正确设计并调式转速检测仪</w:t>
            </w:r>
          </w:p>
        </w:tc>
        <w:tc>
          <w:tcPr>
            <w:tcW w:w="327"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sz w:val="21"/>
                <w:szCs w:val="21"/>
                <w:lang w:val="en-US" w:eastAsia="zh-CN"/>
              </w:rPr>
            </w:pPr>
            <w:r>
              <w:rPr>
                <w:rFonts w:hint="eastAsia" w:ascii="宋体" w:hAnsi="宋体" w:eastAsia="宋体" w:cs="宋体"/>
                <w:color w:val="auto"/>
                <w:w w:val="90"/>
                <w:sz w:val="21"/>
                <w:szCs w:val="21"/>
                <w:lang w:val="en-US" w:eastAsia="zh-CN"/>
              </w:rPr>
              <w:t>12</w:t>
            </w:r>
          </w:p>
        </w:tc>
        <w:tc>
          <w:tcPr>
            <w:tcW w:w="309"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sz w:val="21"/>
                <w:szCs w:val="21"/>
                <w:lang w:val="en-US" w:eastAsia="zh-CN"/>
              </w:rPr>
            </w:pPr>
            <w:r>
              <w:rPr>
                <w:rFonts w:hint="eastAsia" w:ascii="宋体" w:hAnsi="宋体" w:eastAsia="宋体" w:cs="宋体"/>
                <w:color w:val="auto"/>
                <w:w w:val="90"/>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w w:val="90"/>
                <w:kern w:val="0"/>
                <w:sz w:val="21"/>
                <w:szCs w:val="21"/>
                <w:lang w:val="en-US" w:eastAsia="zh-CN"/>
              </w:rPr>
            </w:pPr>
          </w:p>
        </w:tc>
        <w:tc>
          <w:tcPr>
            <w:tcW w:w="62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w:t>
            </w:r>
          </w:p>
        </w:tc>
        <w:tc>
          <w:tcPr>
            <w:tcW w:w="92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w w:val="90"/>
                <w:sz w:val="21"/>
                <w:szCs w:val="21"/>
              </w:rPr>
            </w:pP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w w:val="90"/>
                <w:kern w:val="2"/>
                <w:sz w:val="21"/>
                <w:szCs w:val="21"/>
                <w:lang w:val="en-US" w:eastAsia="zh-CN" w:bidi="ar-SA"/>
              </w:rPr>
            </w:pPr>
          </w:p>
        </w:tc>
        <w:tc>
          <w:tcPr>
            <w:tcW w:w="1230"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w w:val="90"/>
                <w:kern w:val="0"/>
                <w:sz w:val="21"/>
                <w:szCs w:val="21"/>
              </w:rPr>
            </w:pPr>
          </w:p>
        </w:tc>
        <w:tc>
          <w:tcPr>
            <w:tcW w:w="676" w:type="pct"/>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w w:val="90"/>
                <w:kern w:val="0"/>
                <w:sz w:val="21"/>
                <w:szCs w:val="21"/>
              </w:rPr>
            </w:pPr>
          </w:p>
        </w:tc>
        <w:tc>
          <w:tcPr>
            <w:tcW w:w="327"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sz w:val="21"/>
                <w:szCs w:val="21"/>
                <w:lang w:val="en-US" w:eastAsia="zh-CN"/>
              </w:rPr>
            </w:pPr>
            <w:r>
              <w:rPr>
                <w:rFonts w:hint="eastAsia" w:ascii="宋体" w:hAnsi="宋体" w:eastAsia="宋体" w:cs="宋体"/>
                <w:color w:val="auto"/>
                <w:w w:val="90"/>
                <w:sz w:val="21"/>
                <w:szCs w:val="21"/>
                <w:lang w:val="en-US" w:eastAsia="zh-CN"/>
              </w:rPr>
              <w:t>50</w:t>
            </w:r>
          </w:p>
        </w:tc>
        <w:tc>
          <w:tcPr>
            <w:tcW w:w="309"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sz w:val="21"/>
                <w:szCs w:val="21"/>
                <w:lang w:val="en-US" w:eastAsia="zh-CN"/>
              </w:rPr>
            </w:pPr>
            <w:r>
              <w:rPr>
                <w:rFonts w:hint="eastAsia" w:ascii="宋体" w:hAnsi="宋体" w:eastAsia="宋体" w:cs="宋体"/>
                <w:color w:val="auto"/>
                <w:w w:val="90"/>
                <w:sz w:val="21"/>
                <w:szCs w:val="21"/>
                <w:lang w:val="en-US" w:eastAsia="zh-CN"/>
              </w:rPr>
              <w:t>22</w:t>
            </w:r>
          </w:p>
        </w:tc>
      </w:tr>
    </w:tbl>
    <w:p>
      <w:pPr>
        <w:pStyle w:val="13"/>
        <w:rPr>
          <w:rFonts w:hint="eastAsia" w:ascii="宋体" w:hAnsi="宋体" w:eastAsia="宋体" w:cs="宋体"/>
          <w:color w:val="auto"/>
          <w:kern w:val="0"/>
          <w:sz w:val="24"/>
          <w:szCs w:val="24"/>
        </w:rPr>
      </w:pP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六</w:t>
      </w:r>
      <w:r>
        <w:rPr>
          <w:rFonts w:hint="eastAsia" w:ascii="宋体" w:hAnsi="宋体" w:eastAsia="宋体" w:cs="宋体"/>
          <w:b w:val="0"/>
          <w:bCs/>
          <w:color w:val="auto"/>
          <w:sz w:val="24"/>
          <w:szCs w:val="24"/>
        </w:rPr>
        <w:t>、</w:t>
      </w:r>
      <w:r>
        <w:rPr>
          <w:rFonts w:hint="eastAsia" w:ascii="宋体" w:hAnsi="宋体" w:eastAsia="宋体" w:cs="宋体"/>
          <w:b w:val="0"/>
          <w:bCs/>
          <w:color w:val="auto"/>
          <w:kern w:val="0"/>
          <w:sz w:val="24"/>
          <w:szCs w:val="24"/>
        </w:rPr>
        <w:t>考核标准与方式设计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both"/>
        <w:textAlignment w:val="auto"/>
        <w:outlineLvl w:val="1"/>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（一）考核标准</w:t>
      </w:r>
    </w:p>
    <w:p>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hint="eastAsia" w:ascii="宋体" w:hAnsi="宋体" w:eastAsia="宋体" w:cs="宋体"/>
          <w:color w:val="000000"/>
          <w:kern w:val="0"/>
          <w:sz w:val="24"/>
          <w:szCs w:val="24"/>
          <w:lang w:val="en-US" w:eastAsia="zh-CN" w:bidi="ar"/>
        </w:rPr>
        <w:t>课程考核标准依据课程目标建立课程考核的“应知”“应会”体系，详见表2</w:t>
      </w:r>
      <w:r>
        <w:rPr>
          <w:rFonts w:hint="eastAsia" w:ascii="宋体" w:hAnsi="宋体" w:cs="宋体"/>
          <w:color w:val="000000"/>
          <w:kern w:val="0"/>
          <w:sz w:val="24"/>
          <w:szCs w:val="24"/>
          <w:lang w:val="en-US" w:eastAsia="zh-CN" w:bidi="ar"/>
        </w:rPr>
        <w:t>。</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表2：课程考核标准表</w:t>
      </w:r>
    </w:p>
    <w:tbl>
      <w:tblPr>
        <w:tblStyle w:val="8"/>
        <w:tblW w:w="499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2165"/>
        <w:gridCol w:w="3515"/>
        <w:gridCol w:w="22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47" w:type="pct"/>
            <w:tcBorders>
              <w:tl2br w:val="nil"/>
              <w:tr2bl w:val="nil"/>
            </w:tcBorders>
            <w:noWrap w:val="0"/>
            <w:vAlign w:val="center"/>
          </w:tcPr>
          <w:p>
            <w:pPr>
              <w:spacing w:line="360" w:lineRule="exact"/>
              <w:jc w:val="center"/>
              <w:rPr>
                <w:rFonts w:hint="eastAsia" w:ascii="宋体" w:hAnsi="宋体" w:eastAsia="宋体" w:cs="宋体"/>
                <w:w w:val="90"/>
                <w:sz w:val="21"/>
                <w:szCs w:val="21"/>
              </w:rPr>
            </w:pPr>
            <w:bookmarkStart w:id="0" w:name="_GoBack" w:colFirst="0" w:colLast="3"/>
            <w:r>
              <w:rPr>
                <w:rFonts w:hint="eastAsia" w:ascii="宋体" w:hAnsi="宋体" w:eastAsia="宋体" w:cs="宋体"/>
                <w:w w:val="90"/>
                <w:sz w:val="21"/>
                <w:szCs w:val="21"/>
              </w:rPr>
              <w:t>序号</w:t>
            </w:r>
          </w:p>
        </w:tc>
        <w:tc>
          <w:tcPr>
            <w:tcW w:w="1272" w:type="pct"/>
            <w:tcBorders>
              <w:tl2br w:val="nil"/>
              <w:tr2bl w:val="nil"/>
            </w:tcBorders>
            <w:noWrap w:val="0"/>
            <w:vAlign w:val="center"/>
          </w:tcPr>
          <w:p>
            <w:pPr>
              <w:spacing w:line="360" w:lineRule="exact"/>
              <w:jc w:val="center"/>
              <w:rPr>
                <w:rFonts w:hint="eastAsia" w:ascii="宋体" w:hAnsi="宋体" w:eastAsia="宋体" w:cs="宋体"/>
                <w:w w:val="90"/>
                <w:sz w:val="21"/>
                <w:szCs w:val="21"/>
              </w:rPr>
            </w:pPr>
            <w:r>
              <w:rPr>
                <w:rFonts w:hint="eastAsia" w:ascii="宋体" w:hAnsi="宋体" w:eastAsia="宋体" w:cs="宋体"/>
                <w:w w:val="90"/>
                <w:sz w:val="21"/>
                <w:szCs w:val="21"/>
              </w:rPr>
              <w:t>教学单元</w:t>
            </w:r>
          </w:p>
        </w:tc>
        <w:tc>
          <w:tcPr>
            <w:tcW w:w="2065" w:type="pct"/>
            <w:tcBorders>
              <w:tl2br w:val="nil"/>
              <w:tr2bl w:val="nil"/>
            </w:tcBorders>
            <w:noWrap w:val="0"/>
            <w:vAlign w:val="center"/>
          </w:tcPr>
          <w:p>
            <w:pPr>
              <w:spacing w:line="360" w:lineRule="exact"/>
              <w:jc w:val="center"/>
              <w:rPr>
                <w:rFonts w:hint="eastAsia" w:ascii="宋体" w:hAnsi="宋体" w:eastAsia="宋体" w:cs="宋体"/>
                <w:w w:val="90"/>
                <w:sz w:val="21"/>
                <w:szCs w:val="21"/>
              </w:rPr>
            </w:pPr>
            <w:r>
              <w:rPr>
                <w:rFonts w:hint="eastAsia" w:ascii="宋体" w:hAnsi="宋体" w:eastAsia="宋体" w:cs="宋体"/>
                <w:w w:val="90"/>
                <w:sz w:val="21"/>
                <w:szCs w:val="21"/>
              </w:rPr>
              <w:t>应知</w:t>
            </w:r>
          </w:p>
        </w:tc>
        <w:tc>
          <w:tcPr>
            <w:tcW w:w="1314" w:type="pct"/>
            <w:tcBorders>
              <w:tl2br w:val="nil"/>
              <w:tr2bl w:val="nil"/>
            </w:tcBorders>
            <w:noWrap w:val="0"/>
            <w:vAlign w:val="center"/>
          </w:tcPr>
          <w:p>
            <w:pPr>
              <w:spacing w:line="360" w:lineRule="exact"/>
              <w:jc w:val="center"/>
              <w:rPr>
                <w:rFonts w:hint="eastAsia" w:ascii="宋体" w:hAnsi="宋体" w:eastAsia="宋体" w:cs="宋体"/>
                <w:w w:val="90"/>
                <w:sz w:val="21"/>
                <w:szCs w:val="21"/>
              </w:rPr>
            </w:pPr>
            <w:r>
              <w:rPr>
                <w:rFonts w:hint="eastAsia" w:ascii="宋体" w:hAnsi="宋体" w:eastAsia="宋体" w:cs="宋体"/>
                <w:w w:val="90"/>
                <w:sz w:val="21"/>
                <w:szCs w:val="21"/>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127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传感器应用与信号检测技术基础</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p>
        </w:tc>
        <w:tc>
          <w:tcPr>
            <w:tcW w:w="206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(1)测量的基本概念</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(2)传感器的基本知识</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(3)传感器信号处理电路</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(4)测量误差及分类</w:t>
            </w:r>
          </w:p>
        </w:tc>
        <w:tc>
          <w:tcPr>
            <w:tcW w:w="131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(1)正确使用传感器应用与信号检测技术方法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127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电子秤的设计</w:t>
            </w:r>
          </w:p>
        </w:tc>
        <w:tc>
          <w:tcPr>
            <w:tcW w:w="206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(1)应变式电阻传感器的工作原理及应用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(2)温度对变片测试系统的影响</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(3)扩散硅压阻式压力传感器测量压力的原理及应用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(4)电阻式传感器的认识与选择</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(5)电子秤的构建及调试</w:t>
            </w:r>
          </w:p>
        </w:tc>
        <w:tc>
          <w:tcPr>
            <w:tcW w:w="131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(1)正确设计并调式电子秤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w w:val="90"/>
                <w:kern w:val="0"/>
                <w:sz w:val="21"/>
                <w:szCs w:val="21"/>
                <w:lang w:val="en-US" w:eastAsia="zh-CN" w:bidi="ar-SA"/>
              </w:rPr>
            </w:pPr>
            <w:r>
              <w:rPr>
                <w:rFonts w:hint="eastAsia" w:ascii="宋体" w:hAnsi="宋体" w:eastAsia="宋体" w:cs="宋体"/>
                <w:b/>
                <w:bCs/>
                <w:color w:val="auto"/>
                <w:w w:val="90"/>
                <w:kern w:val="0"/>
                <w:sz w:val="21"/>
                <w:szCs w:val="21"/>
                <w:lang w:val="en-US" w:eastAsia="zh-CN"/>
              </w:rPr>
              <w:t>3</w:t>
            </w:r>
          </w:p>
        </w:tc>
        <w:tc>
          <w:tcPr>
            <w:tcW w:w="127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酒</w:t>
            </w:r>
            <w:r>
              <w:rPr>
                <w:rFonts w:hint="eastAsia" w:ascii="宋体" w:hAnsi="宋体" w:eastAsia="宋体" w:cs="宋体"/>
                <w:color w:val="auto"/>
                <w:sz w:val="21"/>
                <w:szCs w:val="21"/>
                <w:lang w:val="en-US" w:eastAsia="zh-CN"/>
              </w:rPr>
              <w:t>精浓度检测仪的设计</w:t>
            </w:r>
          </w:p>
        </w:tc>
        <w:tc>
          <w:tcPr>
            <w:tcW w:w="2065" w:type="pct"/>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(1)气敏电阻传感器的工作原理及应用</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(2)湿敏电阻传感器的工作原理及应用</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(3)气敏电阻式传感器的认识与选择</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(4)湿敏电阻式传感器的认识与选择</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 xml:space="preserve">(5)酒精浓度检测仪的构建及调试 </w:t>
            </w:r>
          </w:p>
        </w:tc>
        <w:tc>
          <w:tcPr>
            <w:tcW w:w="131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(1)正确设计并调试</w:t>
            </w:r>
            <w:r>
              <w:rPr>
                <w:rFonts w:hint="eastAsia" w:ascii="宋体" w:hAnsi="宋体" w:eastAsia="宋体" w:cs="宋体"/>
                <w:b w:val="0"/>
                <w:bCs/>
                <w:color w:val="auto"/>
                <w:kern w:val="0"/>
                <w:sz w:val="21"/>
                <w:szCs w:val="21"/>
                <w:lang w:val="en-US" w:eastAsia="zh-CN" w:bidi="ar-SA"/>
              </w:rPr>
              <w:t>酒</w:t>
            </w:r>
            <w:r>
              <w:rPr>
                <w:rFonts w:hint="eastAsia" w:ascii="宋体" w:hAnsi="宋体" w:eastAsia="宋体" w:cs="宋体"/>
                <w:color w:val="auto"/>
                <w:sz w:val="21"/>
                <w:szCs w:val="21"/>
                <w:lang w:val="en-US" w:eastAsia="zh-CN"/>
              </w:rPr>
              <w:t>精浓度检测仪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w w:val="90"/>
                <w:kern w:val="0"/>
                <w:sz w:val="21"/>
                <w:szCs w:val="21"/>
                <w:lang w:val="en-US" w:eastAsia="zh-CN" w:bidi="ar-SA"/>
              </w:rPr>
            </w:pPr>
            <w:r>
              <w:rPr>
                <w:rFonts w:hint="eastAsia" w:ascii="宋体" w:hAnsi="宋体" w:eastAsia="宋体" w:cs="宋体"/>
                <w:b/>
                <w:bCs/>
                <w:color w:val="auto"/>
                <w:w w:val="90"/>
                <w:kern w:val="0"/>
                <w:sz w:val="21"/>
                <w:szCs w:val="21"/>
                <w:lang w:val="en-US" w:eastAsia="zh-CN"/>
              </w:rPr>
              <w:t>4</w:t>
            </w:r>
          </w:p>
        </w:tc>
        <w:tc>
          <w:tcPr>
            <w:tcW w:w="127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金属探测器的设计</w:t>
            </w:r>
          </w:p>
        </w:tc>
        <w:tc>
          <w:tcPr>
            <w:tcW w:w="206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(1)变磁阻式传感器的工作原理及应用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(2)差动变压器式传感器的工作原理及应用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(3)电涡流式传感器的工作原理及应用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(4)电感式传感器的认识与选择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(5)金属探测器的构建及调试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p>
        </w:tc>
        <w:tc>
          <w:tcPr>
            <w:tcW w:w="131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(1)正确设计并调试金属探测器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p>
            <w:pPr>
              <w:pStyle w:val="13"/>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w w:val="90"/>
                <w:kern w:val="0"/>
                <w:sz w:val="21"/>
                <w:szCs w:val="21"/>
                <w:lang w:val="en-US" w:eastAsia="zh-CN"/>
              </w:rPr>
            </w:pPr>
          </w:p>
          <w:p>
            <w:pPr>
              <w:pStyle w:val="13"/>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pacing w:val="10"/>
                <w:w w:val="90"/>
                <w:kern w:val="0"/>
                <w:sz w:val="21"/>
                <w:szCs w:val="21"/>
                <w:lang w:val="en-US" w:eastAsia="zh-CN" w:bidi="ar-SA"/>
              </w:rPr>
            </w:pPr>
          </w:p>
        </w:tc>
        <w:tc>
          <w:tcPr>
            <w:tcW w:w="127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转速检测仪的设计</w:t>
            </w:r>
          </w:p>
        </w:tc>
        <w:tc>
          <w:tcPr>
            <w:tcW w:w="206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(1)霍尔传感器的工作原理及结构形式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(2)霍尔传感器的误差及其补偿</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(3)霍尔集成电路</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(4)霍尔传感器的应用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(5)霍尔传感器的认知与选择</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 xml:space="preserve">(6)转速检测仪的构建及调试 </w:t>
            </w:r>
          </w:p>
        </w:tc>
        <w:tc>
          <w:tcPr>
            <w:tcW w:w="131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(1)正确设计并调式转速检测仪</w:t>
            </w:r>
          </w:p>
        </w:tc>
      </w:tr>
      <w:bookmarkEnd w:id="0"/>
    </w:tbl>
    <w:p>
      <w:pPr>
        <w:pStyle w:val="13"/>
        <w:rPr>
          <w:rFonts w:hint="eastAsia" w:ascii="宋体" w:hAnsi="宋体" w:eastAsia="宋体" w:cs="宋体"/>
          <w:color w:val="000000"/>
          <w:kern w:val="0"/>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both"/>
        <w:textAlignment w:val="auto"/>
        <w:outlineLvl w:val="1"/>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（二）考核方式</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both"/>
        <w:textAlignment w:val="auto"/>
        <w:outlineLvl w:val="1"/>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本课程采用过程考核、理论考核、技能考核方式进行。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1.过程考核：占课程总评成绩的40%。包括学生到课、课堂交流、实训练习、平时作业、阶段测练、期中考试等环节，由任课教师在课程教学过程中实施与评定；</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2.理论考核：占课程总评成绩的20%。由教研室在课程结束时组织实施，或在课程教学过程中分阶段实施；</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both"/>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3.技能考核：占课程总评成绩的40%。由教研室制定《</w:t>
      </w:r>
      <w:r>
        <w:rPr>
          <w:rFonts w:hint="eastAsia" w:ascii="宋体" w:hAnsi="宋体" w:cs="宋体"/>
          <w:b w:val="0"/>
          <w:bCs w:val="0"/>
          <w:color w:val="auto"/>
          <w:kern w:val="36"/>
          <w:sz w:val="24"/>
          <w:szCs w:val="24"/>
          <w:lang w:val="en-US" w:eastAsia="zh-CN"/>
        </w:rPr>
        <w:t>机器人视觉技术与应用</w:t>
      </w:r>
      <w:r>
        <w:rPr>
          <w:rFonts w:hint="eastAsia" w:ascii="宋体" w:hAnsi="宋体" w:eastAsia="宋体" w:cs="宋体"/>
          <w:b w:val="0"/>
          <w:bCs/>
          <w:color w:val="000000"/>
          <w:sz w:val="24"/>
          <w:szCs w:val="24"/>
          <w:lang w:val="en-US" w:eastAsia="zh-CN"/>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技能考核方案，在课程结束或课程教学过程中分阶段，采用分组或个人抽签方式实施。</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七、实施建议</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36"/>
          <w:sz w:val="24"/>
          <w:szCs w:val="24"/>
          <w:lang w:eastAsia="zh-CN"/>
        </w:rPr>
        <w:t>（一）</w:t>
      </w:r>
      <w:r>
        <w:rPr>
          <w:rFonts w:hint="eastAsia" w:ascii="宋体" w:hAnsi="宋体" w:eastAsia="宋体" w:cs="宋体"/>
          <w:b w:val="0"/>
          <w:bCs w:val="0"/>
          <w:color w:val="auto"/>
          <w:kern w:val="0"/>
          <w:sz w:val="24"/>
          <w:szCs w:val="24"/>
        </w:rPr>
        <w:t>教材编写与</w:t>
      </w:r>
      <w:r>
        <w:rPr>
          <w:rFonts w:hint="eastAsia" w:ascii="宋体" w:hAnsi="宋体" w:eastAsia="宋体" w:cs="宋体"/>
          <w:b w:val="0"/>
          <w:bCs w:val="0"/>
          <w:color w:val="auto"/>
          <w:kern w:val="0"/>
          <w:sz w:val="24"/>
          <w:szCs w:val="24"/>
          <w:lang w:eastAsia="zh-CN"/>
        </w:rPr>
        <w:t>使用</w:t>
      </w:r>
      <w:r>
        <w:rPr>
          <w:rFonts w:hint="eastAsia" w:ascii="宋体" w:hAnsi="宋体" w:eastAsia="宋体" w:cs="宋体"/>
          <w:b w:val="0"/>
          <w:bCs w:val="0"/>
          <w:color w:val="auto"/>
          <w:kern w:val="0"/>
          <w:sz w:val="24"/>
          <w:szCs w:val="24"/>
        </w:rPr>
        <w:t>选择</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val="en-US" w:eastAsia="zh-CN"/>
        </w:rPr>
        <w:t>《</w:t>
      </w:r>
      <w:r>
        <w:rPr>
          <w:rFonts w:hint="eastAsia" w:ascii="宋体" w:hAnsi="宋体" w:cs="宋体"/>
          <w:b w:val="0"/>
          <w:bCs w:val="0"/>
          <w:color w:val="auto"/>
          <w:kern w:val="36"/>
          <w:sz w:val="24"/>
          <w:szCs w:val="24"/>
          <w:lang w:val="en-US" w:eastAsia="zh-CN"/>
        </w:rPr>
        <w:t>机器人视觉技术与应用</w:t>
      </w:r>
      <w:r>
        <w:rPr>
          <w:rFonts w:hint="eastAsia" w:ascii="宋体" w:hAnsi="宋体" w:eastAsia="宋体" w:cs="宋体"/>
          <w:b w:val="0"/>
          <w:bCs w:val="0"/>
          <w:color w:val="auto"/>
          <w:kern w:val="36"/>
          <w:sz w:val="24"/>
          <w:szCs w:val="24"/>
          <w:lang w:val="en-US" w:eastAsia="zh-CN"/>
        </w:rPr>
        <w:t>》</w:t>
      </w:r>
      <w:r>
        <w:rPr>
          <w:rFonts w:ascii="宋体" w:hAnsi="宋体" w:cs="Arial"/>
          <w:color w:val="333333"/>
          <w:sz w:val="24"/>
        </w:rPr>
        <w:t>王迪</w:t>
      </w:r>
      <w:r>
        <w:rPr>
          <w:rFonts w:hint="eastAsia" w:ascii="宋体" w:hAnsi="宋体" w:cs="Arial"/>
          <w:color w:val="333333"/>
          <w:sz w:val="24"/>
          <w:lang w:val="en-US" w:eastAsia="zh-CN"/>
        </w:rPr>
        <w:t>主编</w:t>
      </w:r>
      <w:r>
        <w:rPr>
          <w:rFonts w:ascii="宋体" w:hAnsi="宋体"/>
          <w:kern w:val="0"/>
          <w:sz w:val="24"/>
        </w:rPr>
        <w:t xml:space="preserve">. </w:t>
      </w:r>
      <w:r>
        <w:rPr>
          <w:rFonts w:hint="eastAsia" w:ascii="宋体" w:hAnsi="宋体"/>
          <w:kern w:val="0"/>
          <w:sz w:val="24"/>
        </w:rPr>
        <w:t>电子工业出版社</w:t>
      </w:r>
      <w:r>
        <w:rPr>
          <w:rFonts w:hint="eastAsia" w:ascii="宋体" w:hAnsi="宋体" w:eastAsia="宋体" w:cs="宋体"/>
          <w:b w:val="0"/>
          <w:bCs w:val="0"/>
          <w:color w:val="auto"/>
          <w:kern w:val="36"/>
          <w:sz w:val="24"/>
          <w:szCs w:val="24"/>
          <w:lang w:val="en-US" w:eastAsia="zh-CN"/>
        </w:rPr>
        <w:t>，</w:t>
      </w:r>
      <w:r>
        <w:rPr>
          <w:rFonts w:hint="eastAsia" w:ascii="宋体" w:hAnsi="宋体" w:cs="宋体"/>
          <w:b w:val="0"/>
          <w:bCs w:val="0"/>
          <w:color w:val="auto"/>
          <w:kern w:val="36"/>
          <w:sz w:val="24"/>
          <w:szCs w:val="24"/>
          <w:lang w:val="en-US" w:eastAsia="zh-CN"/>
        </w:rPr>
        <w:t>2</w:t>
      </w:r>
      <w:r>
        <w:rPr>
          <w:rFonts w:hint="eastAsia" w:ascii="宋体" w:hAnsi="宋体" w:eastAsia="宋体" w:cs="宋体"/>
          <w:b w:val="0"/>
          <w:bCs w:val="0"/>
          <w:color w:val="auto"/>
          <w:kern w:val="36"/>
          <w:sz w:val="24"/>
          <w:szCs w:val="24"/>
          <w:lang w:val="en-US" w:eastAsia="zh-CN"/>
        </w:rPr>
        <w:t>01</w:t>
      </w:r>
      <w:r>
        <w:rPr>
          <w:rFonts w:hint="eastAsia" w:ascii="宋体" w:hAnsi="宋体" w:cs="宋体"/>
          <w:b w:val="0"/>
          <w:bCs w:val="0"/>
          <w:color w:val="auto"/>
          <w:kern w:val="36"/>
          <w:sz w:val="24"/>
          <w:szCs w:val="24"/>
          <w:lang w:val="en-US" w:eastAsia="zh-CN"/>
        </w:rPr>
        <w:t>8</w:t>
      </w:r>
      <w:r>
        <w:rPr>
          <w:rFonts w:hint="eastAsia" w:ascii="宋体" w:hAnsi="宋体" w:eastAsia="宋体" w:cs="宋体"/>
          <w:b w:val="0"/>
          <w:bCs w:val="0"/>
          <w:color w:val="auto"/>
          <w:kern w:val="36"/>
          <w:sz w:val="24"/>
          <w:szCs w:val="24"/>
          <w:lang w:val="en-US" w:eastAsia="zh-CN"/>
        </w:rPr>
        <w:t>年3月</w:t>
      </w:r>
      <w:r>
        <w:rPr>
          <w:rFonts w:hint="eastAsia" w:ascii="宋体" w:hAnsi="宋体" w:cs="宋体"/>
          <w:b w:val="0"/>
          <w:bCs w:val="0"/>
          <w:color w:val="auto"/>
          <w:kern w:val="36"/>
          <w:sz w:val="24"/>
          <w:szCs w:val="24"/>
          <w:lang w:val="en-US" w:eastAsia="zh-CN"/>
        </w:rPr>
        <w:t>。</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val="en-US" w:eastAsia="zh-CN"/>
        </w:rPr>
        <w:t>二</w:t>
      </w:r>
      <w:r>
        <w:rPr>
          <w:rFonts w:hint="eastAsia" w:ascii="宋体" w:hAnsi="宋体" w:eastAsia="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val="en-US" w:eastAsia="zh-CN"/>
        </w:rPr>
        <w:t>、教学方法与手段</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val="en-US" w:eastAsia="zh-CN"/>
        </w:rPr>
        <w:t>1.教学模式：</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val="en-US" w:eastAsia="zh-CN"/>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学生的基础和情况，结合其实际水平和能力，认真指导。教学中要结合教学内容的特点，培养学生独立学习的习惯，开动脑筋，努力提高学生的自学能力和创新精神，分析原因，找到解决问题的方法和技巧。重视学生之间的团结和协作，培养共同解决问题的团队精神。加强对学生掌握技能的指导，教师要手把手的教，多作示范。教学中注重行为引导式教学方法的应用。在规范的前提下，注重对学生所完成电路工艺及整体美观方面的引导。任课教师根据学生情况及学院条件，可设计相应难度的主题，以达到教学目的。</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val="en-US" w:eastAsia="zh-CN"/>
        </w:rPr>
        <w:t>2.教学方法：</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eastAsia="zh-CN"/>
        </w:rPr>
        <w:t>对学生实行以职业能力为中心的考核，通过各种不同的考试形式激发学生自主学习的积极性，在解决实际问题的工作能力；获取新知识、新技能的学习能力；团队活动的合作能力；职业语言表达能力等方面得到体现。</w:t>
      </w:r>
    </w:p>
    <w:p>
      <w:pPr>
        <w:keepNext w:val="0"/>
        <w:keepLines w:val="0"/>
        <w:pageBreakBefore w:val="0"/>
        <w:widowControl/>
        <w:kinsoku/>
        <w:wordWrap w:val="0"/>
        <w:overflowPunct/>
        <w:topLinePunct w:val="0"/>
        <w:autoSpaceDE/>
        <w:autoSpaceDN/>
        <w:bidi w:val="0"/>
        <w:adjustRightInd/>
        <w:snapToGrid/>
        <w:spacing w:line="240" w:lineRule="auto"/>
        <w:ind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cs="宋体"/>
          <w:b w:val="0"/>
          <w:bCs w:val="0"/>
          <w:color w:val="auto"/>
          <w:kern w:val="36"/>
          <w:sz w:val="24"/>
          <w:szCs w:val="24"/>
          <w:lang w:eastAsia="zh-CN"/>
        </w:rPr>
        <w:t>（</w:t>
      </w:r>
      <w:r>
        <w:rPr>
          <w:rFonts w:hint="eastAsia" w:ascii="宋体" w:hAnsi="宋体" w:cs="宋体"/>
          <w:b w:val="0"/>
          <w:bCs w:val="0"/>
          <w:color w:val="auto"/>
          <w:kern w:val="36"/>
          <w:sz w:val="24"/>
          <w:szCs w:val="24"/>
          <w:lang w:val="en-US" w:eastAsia="zh-CN"/>
        </w:rPr>
        <w:t>1</w:t>
      </w:r>
      <w:r>
        <w:rPr>
          <w:rFonts w:hint="eastAsia" w:ascii="宋体" w:hAnsi="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eastAsia="zh-CN"/>
        </w:rPr>
        <w:t>采用阶段评价，过程性评价与目标评价相结合，项目评价，理论与实践一体化评价模式。</w:t>
      </w:r>
    </w:p>
    <w:p>
      <w:pPr>
        <w:keepNext w:val="0"/>
        <w:keepLines w:val="0"/>
        <w:pageBreakBefore w:val="0"/>
        <w:widowControl/>
        <w:kinsoku/>
        <w:wordWrap w:val="0"/>
        <w:overflowPunct/>
        <w:topLinePunct w:val="0"/>
        <w:autoSpaceDE/>
        <w:autoSpaceDN/>
        <w:bidi w:val="0"/>
        <w:adjustRightInd/>
        <w:snapToGrid/>
        <w:spacing w:line="240" w:lineRule="auto"/>
        <w:ind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cs="宋体"/>
          <w:b w:val="0"/>
          <w:bCs w:val="0"/>
          <w:color w:val="auto"/>
          <w:kern w:val="36"/>
          <w:sz w:val="24"/>
          <w:szCs w:val="24"/>
          <w:lang w:eastAsia="zh-CN"/>
        </w:rPr>
        <w:t>（</w:t>
      </w:r>
      <w:r>
        <w:rPr>
          <w:rFonts w:hint="eastAsia" w:ascii="宋体" w:hAnsi="宋体" w:cs="宋体"/>
          <w:b w:val="0"/>
          <w:bCs w:val="0"/>
          <w:color w:val="auto"/>
          <w:kern w:val="36"/>
          <w:sz w:val="24"/>
          <w:szCs w:val="24"/>
          <w:lang w:val="en-US" w:eastAsia="zh-CN"/>
        </w:rPr>
        <w:t>2</w:t>
      </w:r>
      <w:r>
        <w:rPr>
          <w:rFonts w:hint="eastAsia" w:ascii="宋体" w:hAnsi="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eastAsia="zh-CN"/>
        </w:rPr>
        <w:t>关注评价的多元性，结合课堂提问、学生作业、平时测验、学生实践教学体会、施工进度基本技能竞赛及考试情况，综合评价学生成绩。</w:t>
      </w:r>
    </w:p>
    <w:p>
      <w:pPr>
        <w:keepNext w:val="0"/>
        <w:keepLines w:val="0"/>
        <w:pageBreakBefore w:val="0"/>
        <w:widowControl/>
        <w:kinsoku/>
        <w:wordWrap w:val="0"/>
        <w:overflowPunct/>
        <w:topLinePunct w:val="0"/>
        <w:autoSpaceDE/>
        <w:autoSpaceDN/>
        <w:bidi w:val="0"/>
        <w:adjustRightInd/>
        <w:snapToGrid/>
        <w:spacing w:line="240" w:lineRule="auto"/>
        <w:ind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cs="宋体"/>
          <w:b w:val="0"/>
          <w:bCs w:val="0"/>
          <w:color w:val="auto"/>
          <w:kern w:val="36"/>
          <w:sz w:val="24"/>
          <w:szCs w:val="24"/>
          <w:lang w:eastAsia="zh-CN"/>
        </w:rPr>
        <w:t>（</w:t>
      </w:r>
      <w:r>
        <w:rPr>
          <w:rFonts w:hint="eastAsia" w:ascii="宋体" w:hAnsi="宋体" w:cs="宋体"/>
          <w:b w:val="0"/>
          <w:bCs w:val="0"/>
          <w:color w:val="auto"/>
          <w:kern w:val="36"/>
          <w:sz w:val="24"/>
          <w:szCs w:val="24"/>
          <w:lang w:val="en-US" w:eastAsia="zh-CN"/>
        </w:rPr>
        <w:t>3</w:t>
      </w:r>
      <w:r>
        <w:rPr>
          <w:rFonts w:hint="eastAsia" w:ascii="宋体" w:hAnsi="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eastAsia="zh-CN"/>
        </w:rPr>
        <w:t>应注重学生实践中分析问题、解决问题能力的考核，对在学习和应用上有创新的学生应予特别鼓励，全面综合评价学生能力。</w:t>
      </w:r>
    </w:p>
    <w:p>
      <w:pPr>
        <w:keepNext w:val="0"/>
        <w:keepLines w:val="0"/>
        <w:pageBreakBefore w:val="0"/>
        <w:widowControl/>
        <w:kinsoku/>
        <w:wordWrap w:val="0"/>
        <w:overflowPunct/>
        <w:topLinePunct w:val="0"/>
        <w:autoSpaceDE/>
        <w:autoSpaceDN/>
        <w:bidi w:val="0"/>
        <w:adjustRightInd/>
        <w:snapToGrid/>
        <w:spacing w:line="240" w:lineRule="auto"/>
        <w:ind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cs="宋体"/>
          <w:b w:val="0"/>
          <w:bCs w:val="0"/>
          <w:color w:val="auto"/>
          <w:kern w:val="36"/>
          <w:sz w:val="24"/>
          <w:szCs w:val="24"/>
          <w:lang w:eastAsia="zh-CN"/>
        </w:rPr>
        <w:t>（</w:t>
      </w:r>
      <w:r>
        <w:rPr>
          <w:rFonts w:hint="eastAsia" w:ascii="宋体" w:hAnsi="宋体" w:cs="宋体"/>
          <w:b w:val="0"/>
          <w:bCs w:val="0"/>
          <w:color w:val="auto"/>
          <w:kern w:val="36"/>
          <w:sz w:val="24"/>
          <w:szCs w:val="24"/>
          <w:lang w:val="en-US" w:eastAsia="zh-CN"/>
        </w:rPr>
        <w:t>4</w:t>
      </w:r>
      <w:r>
        <w:rPr>
          <w:rFonts w:hint="eastAsia" w:ascii="宋体" w:hAnsi="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eastAsia="zh-CN"/>
        </w:rPr>
        <w:t xml:space="preserve">考核知识点与技能点全面开放，以项目带动知识点的学习。 </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val="en-US" w:eastAsia="zh-CN"/>
        </w:rPr>
        <w:t>3.教学手段：</w:t>
      </w:r>
    </w:p>
    <w:p>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课程根据不同教学内容采用课堂多媒体教学、线上网络教学、实训室技能训练、</w:t>
      </w:r>
      <w:r>
        <w:rPr>
          <w:rFonts w:hint="eastAsia" w:ascii="宋体" w:hAnsi="宋体" w:cs="宋体"/>
          <w:color w:val="auto"/>
          <w:kern w:val="0"/>
          <w:sz w:val="24"/>
          <w:szCs w:val="24"/>
          <w:lang w:val="en-US" w:eastAsia="zh-CN" w:bidi="ar"/>
        </w:rPr>
        <w:t>工厂</w:t>
      </w:r>
      <w:r>
        <w:rPr>
          <w:rFonts w:hint="eastAsia" w:ascii="宋体" w:hAnsi="宋体" w:eastAsia="宋体" w:cs="宋体"/>
          <w:color w:val="auto"/>
          <w:kern w:val="0"/>
          <w:sz w:val="24"/>
          <w:szCs w:val="24"/>
          <w:lang w:val="en-US" w:eastAsia="zh-CN" w:bidi="ar"/>
        </w:rPr>
        <w:t>模拟训练等教学手段。</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eastAsia="zh-CN"/>
        </w:rPr>
        <w:t>（三）课程资源开发与利用</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eastAsia="zh-CN"/>
        </w:rPr>
        <w:t>利用网络资源，超星网络教学平台，学习通《</w:t>
      </w:r>
      <w:r>
        <w:rPr>
          <w:rFonts w:hint="eastAsia" w:ascii="宋体" w:hAnsi="宋体" w:cs="宋体"/>
          <w:b w:val="0"/>
          <w:bCs w:val="0"/>
          <w:color w:val="auto"/>
          <w:kern w:val="36"/>
          <w:sz w:val="24"/>
          <w:szCs w:val="24"/>
          <w:lang w:val="en-US" w:eastAsia="zh-CN"/>
        </w:rPr>
        <w:t>机器人视觉技术与应用</w:t>
      </w:r>
      <w:r>
        <w:rPr>
          <w:rFonts w:hint="eastAsia" w:ascii="宋体" w:hAnsi="宋体" w:eastAsia="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val="en-US" w:eastAsia="zh-CN"/>
        </w:rPr>
        <w:t>等视频网络</w:t>
      </w:r>
    </w:p>
    <w:p>
      <w:pPr>
        <w:pStyle w:val="13"/>
        <w:keepNext w:val="0"/>
        <w:keepLines w:val="0"/>
        <w:pageBreakBefore w:val="0"/>
        <w:widowControl w:val="0"/>
        <w:numPr>
          <w:ilvl w:val="0"/>
          <w:numId w:val="0"/>
        </w:numPr>
        <w:kinsoku/>
        <w:wordWrap/>
        <w:overflowPunct/>
        <w:topLinePunct w:val="0"/>
        <w:autoSpaceDE/>
        <w:autoSpaceDN/>
        <w:bidi w:val="0"/>
        <w:adjustRightInd/>
        <w:snapToGrid/>
        <w:ind w:left="479" w:leftChars="228" w:firstLine="0" w:firstLineChars="0"/>
        <w:textAlignment w:val="auto"/>
        <w:rPr>
          <w:rFonts w:hint="eastAsia" w:ascii="宋体" w:hAnsi="宋体" w:eastAsia="宋体" w:cs="宋体"/>
          <w:b w:val="0"/>
          <w:bCs w:val="0"/>
          <w:color w:val="auto"/>
          <w:kern w:val="36"/>
          <w:sz w:val="24"/>
          <w:szCs w:val="24"/>
          <w:lang w:val="en-US" w:eastAsia="zh-CN"/>
        </w:rPr>
      </w:pPr>
      <w:r>
        <w:rPr>
          <w:rFonts w:hint="eastAsia" w:ascii="宋体" w:hAnsi="宋体" w:cs="宋体"/>
          <w:b w:val="0"/>
          <w:bCs w:val="0"/>
          <w:color w:val="auto"/>
          <w:kern w:val="36"/>
          <w:sz w:val="24"/>
          <w:szCs w:val="24"/>
          <w:lang w:val="en-US" w:eastAsia="zh-CN"/>
        </w:rPr>
        <w:t>1.</w:t>
      </w:r>
      <w:r>
        <w:rPr>
          <w:rFonts w:hint="eastAsia" w:ascii="宋体" w:hAnsi="宋体" w:eastAsia="宋体" w:cs="宋体"/>
          <w:b w:val="0"/>
          <w:bCs w:val="0"/>
          <w:color w:val="auto"/>
          <w:kern w:val="36"/>
          <w:sz w:val="24"/>
          <w:szCs w:val="24"/>
          <w:lang w:val="en-US" w:eastAsia="zh-CN"/>
        </w:rPr>
        <w:t>超星智慧校园网络教学平台：</w:t>
      </w:r>
      <w:r>
        <w:rPr>
          <w:rFonts w:hint="eastAsia" w:ascii="宋体" w:hAnsi="宋体" w:eastAsia="宋体" w:cs="宋体"/>
          <w:b w:val="0"/>
          <w:bCs w:val="0"/>
          <w:color w:val="auto"/>
          <w:kern w:val="36"/>
          <w:sz w:val="24"/>
          <w:szCs w:val="24"/>
          <w:lang w:val="en-US" w:eastAsia="zh-CN"/>
        </w:rPr>
        <w:fldChar w:fldCharType="begin"/>
      </w:r>
      <w:r>
        <w:rPr>
          <w:rFonts w:hint="eastAsia" w:ascii="宋体" w:hAnsi="宋体" w:eastAsia="宋体" w:cs="宋体"/>
          <w:b w:val="0"/>
          <w:bCs w:val="0"/>
          <w:color w:val="auto"/>
          <w:kern w:val="36"/>
          <w:sz w:val="24"/>
          <w:szCs w:val="24"/>
          <w:lang w:val="en-US" w:eastAsia="zh-CN"/>
        </w:rPr>
        <w:instrText xml:space="preserve"> HYPERLINK "http://cxzhxy.fanya.chaoxing.com/portal;" </w:instrText>
      </w:r>
      <w:r>
        <w:rPr>
          <w:rFonts w:hint="eastAsia" w:ascii="宋体" w:hAnsi="宋体" w:eastAsia="宋体" w:cs="宋体"/>
          <w:b w:val="0"/>
          <w:bCs w:val="0"/>
          <w:color w:val="auto"/>
          <w:kern w:val="36"/>
          <w:sz w:val="24"/>
          <w:szCs w:val="24"/>
          <w:lang w:val="en-US" w:eastAsia="zh-CN"/>
        </w:rPr>
        <w:fldChar w:fldCharType="separate"/>
      </w:r>
      <w:r>
        <w:rPr>
          <w:rStyle w:val="12"/>
          <w:rFonts w:hint="eastAsia" w:ascii="宋体" w:hAnsi="宋体" w:eastAsia="宋体" w:cs="宋体"/>
          <w:b w:val="0"/>
          <w:bCs w:val="0"/>
          <w:color w:val="auto"/>
          <w:kern w:val="36"/>
          <w:sz w:val="24"/>
          <w:szCs w:val="24"/>
          <w:lang w:val="en-US" w:eastAsia="zh-CN"/>
        </w:rPr>
        <w:t>http://cxzhxy.fanya.chaoxing.com/portal;</w:t>
      </w:r>
      <w:r>
        <w:rPr>
          <w:rFonts w:hint="eastAsia" w:ascii="宋体" w:hAnsi="宋体" w:eastAsia="宋体" w:cs="宋体"/>
          <w:b w:val="0"/>
          <w:bCs w:val="0"/>
          <w:color w:val="auto"/>
          <w:kern w:val="36"/>
          <w:sz w:val="24"/>
          <w:szCs w:val="24"/>
          <w:lang w:val="en-US" w:eastAsia="zh-CN"/>
        </w:rPr>
        <w:fldChar w:fldCharType="end"/>
      </w:r>
    </w:p>
    <w:p>
      <w:pPr>
        <w:pStyle w:val="13"/>
        <w:keepNext w:val="0"/>
        <w:keepLines w:val="0"/>
        <w:pageBreakBefore w:val="0"/>
        <w:widowControl w:val="0"/>
        <w:numPr>
          <w:ilvl w:val="0"/>
          <w:numId w:val="0"/>
        </w:numPr>
        <w:kinsoku/>
        <w:wordWrap/>
        <w:overflowPunct/>
        <w:topLinePunct w:val="0"/>
        <w:autoSpaceDE/>
        <w:autoSpaceDN/>
        <w:bidi w:val="0"/>
        <w:adjustRightInd/>
        <w:snapToGrid/>
        <w:ind w:firstLine="52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cs="宋体"/>
          <w:b w:val="0"/>
          <w:bCs w:val="0"/>
          <w:color w:val="auto"/>
          <w:kern w:val="36"/>
          <w:sz w:val="24"/>
          <w:szCs w:val="24"/>
          <w:lang w:val="en-US" w:eastAsia="zh-CN"/>
        </w:rPr>
        <w:t>2.</w:t>
      </w:r>
      <w:r>
        <w:rPr>
          <w:rFonts w:hint="eastAsia" w:ascii="宋体" w:hAnsi="宋体" w:eastAsia="宋体" w:cs="宋体"/>
          <w:b w:val="0"/>
          <w:bCs w:val="0"/>
          <w:color w:val="auto"/>
          <w:kern w:val="36"/>
          <w:sz w:val="24"/>
          <w:szCs w:val="24"/>
          <w:lang w:val="en-US" w:eastAsia="zh-CN"/>
        </w:rPr>
        <w:t>学习通：</w:t>
      </w:r>
      <w:r>
        <w:rPr>
          <w:rFonts w:hint="eastAsia" w:ascii="宋体" w:hAnsi="宋体" w:eastAsia="宋体" w:cs="宋体"/>
          <w:b w:val="0"/>
          <w:bCs w:val="0"/>
          <w:color w:val="auto"/>
          <w:kern w:val="36"/>
          <w:sz w:val="24"/>
          <w:szCs w:val="24"/>
          <w:lang w:val="en-US" w:eastAsia="zh-CN"/>
        </w:rPr>
        <w:fldChar w:fldCharType="begin"/>
      </w:r>
      <w:r>
        <w:rPr>
          <w:rFonts w:hint="eastAsia" w:ascii="宋体" w:hAnsi="宋体" w:eastAsia="宋体" w:cs="宋体"/>
          <w:b w:val="0"/>
          <w:bCs w:val="0"/>
          <w:color w:val="auto"/>
          <w:kern w:val="36"/>
          <w:sz w:val="24"/>
          <w:szCs w:val="24"/>
          <w:lang w:val="en-US" w:eastAsia="zh-CN"/>
        </w:rPr>
        <w:instrText xml:space="preserve"> HYPERLINK "http://www.xuexi365.com/" </w:instrText>
      </w:r>
      <w:r>
        <w:rPr>
          <w:rFonts w:hint="eastAsia" w:ascii="宋体" w:hAnsi="宋体" w:eastAsia="宋体" w:cs="宋体"/>
          <w:b w:val="0"/>
          <w:bCs w:val="0"/>
          <w:color w:val="auto"/>
          <w:kern w:val="36"/>
          <w:sz w:val="24"/>
          <w:szCs w:val="24"/>
          <w:lang w:val="en-US" w:eastAsia="zh-CN"/>
        </w:rPr>
        <w:fldChar w:fldCharType="separate"/>
      </w:r>
      <w:r>
        <w:rPr>
          <w:rStyle w:val="12"/>
          <w:rFonts w:hint="eastAsia" w:ascii="宋体" w:hAnsi="宋体" w:eastAsia="宋体" w:cs="宋体"/>
          <w:b w:val="0"/>
          <w:bCs w:val="0"/>
          <w:color w:val="auto"/>
          <w:kern w:val="36"/>
          <w:sz w:val="24"/>
          <w:szCs w:val="24"/>
          <w:lang w:val="en-US" w:eastAsia="zh-CN"/>
        </w:rPr>
        <w:t>http://www.xuexi365.com/</w:t>
      </w:r>
      <w:r>
        <w:rPr>
          <w:rFonts w:hint="eastAsia" w:ascii="宋体" w:hAnsi="宋体" w:eastAsia="宋体" w:cs="宋体"/>
          <w:b w:val="0"/>
          <w:bCs w:val="0"/>
          <w:color w:val="auto"/>
          <w:kern w:val="36"/>
          <w:sz w:val="24"/>
          <w:szCs w:val="24"/>
          <w:lang w:val="en-US" w:eastAsia="zh-CN"/>
        </w:rPr>
        <w:fldChar w:fldCharType="end"/>
      </w:r>
    </w:p>
    <w:p>
      <w:pPr>
        <w:pStyle w:val="13"/>
        <w:keepNext w:val="0"/>
        <w:keepLines w:val="0"/>
        <w:pageBreakBefore w:val="0"/>
        <w:widowControl w:val="0"/>
        <w:numPr>
          <w:ilvl w:val="0"/>
          <w:numId w:val="0"/>
        </w:numPr>
        <w:kinsoku/>
        <w:wordWrap/>
        <w:overflowPunct/>
        <w:topLinePunct w:val="0"/>
        <w:autoSpaceDE/>
        <w:autoSpaceDN/>
        <w:bidi w:val="0"/>
        <w:adjustRightInd/>
        <w:snapToGrid/>
        <w:ind w:firstLine="52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cs="宋体"/>
          <w:b w:val="0"/>
          <w:bCs w:val="0"/>
          <w:color w:val="auto"/>
          <w:kern w:val="36"/>
          <w:sz w:val="24"/>
          <w:szCs w:val="24"/>
          <w:lang w:val="en-US" w:eastAsia="zh-CN"/>
        </w:rPr>
        <w:t>3.</w:t>
      </w:r>
      <w:r>
        <w:rPr>
          <w:rFonts w:hint="eastAsia" w:ascii="宋体" w:hAnsi="宋体" w:eastAsia="宋体" w:cs="宋体"/>
          <w:b w:val="0"/>
          <w:bCs w:val="0"/>
          <w:color w:val="auto"/>
          <w:kern w:val="36"/>
          <w:sz w:val="24"/>
          <w:szCs w:val="24"/>
          <w:lang w:val="en-US" w:eastAsia="zh-CN"/>
        </w:rPr>
        <w:t>中国大学MOOC:https://www.icoures163.org/</w:t>
      </w:r>
    </w:p>
    <w:p>
      <w:pPr>
        <w:widowControl/>
        <w:wordWrap w:val="0"/>
        <w:ind w:firstLine="480" w:firstLineChars="200"/>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八、编制说明</w:t>
      </w:r>
    </w:p>
    <w:p>
      <w:pPr>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编写人：刘军  </w:t>
      </w:r>
      <w:r>
        <w:rPr>
          <w:rFonts w:hint="eastAsia" w:ascii="宋体" w:hAnsi="宋体" w:cs="宋体"/>
          <w:color w:val="auto"/>
          <w:kern w:val="0"/>
          <w:sz w:val="24"/>
          <w:szCs w:val="24"/>
          <w:lang w:val="en-US" w:eastAsia="zh-CN"/>
        </w:rPr>
        <w:t>教师</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kern w:val="0"/>
          <w:sz w:val="24"/>
          <w:szCs w:val="24"/>
        </w:rPr>
        <w:t>赣西科技职业学院</w:t>
      </w:r>
      <w:r>
        <w:rPr>
          <w:rFonts w:hint="eastAsia" w:ascii="宋体" w:hAnsi="宋体" w:cs="宋体"/>
          <w:kern w:val="0"/>
          <w:sz w:val="24"/>
          <w:szCs w:val="24"/>
          <w:lang w:val="en-US" w:eastAsia="zh-CN"/>
        </w:rPr>
        <w:t>智能制造学院</w:t>
      </w:r>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bidi="ar"/>
        </w:rPr>
        <w:t xml:space="preserve">审核人：李玉平 教授 </w:t>
      </w:r>
      <w:r>
        <w:rPr>
          <w:rFonts w:hint="eastAsia" w:ascii="宋体" w:hAnsi="宋体" w:cs="宋体"/>
          <w:color w:val="auto"/>
          <w:sz w:val="24"/>
          <w:szCs w:val="24"/>
          <w:lang w:val="en-US" w:eastAsia="zh-CN" w:bidi="ar"/>
        </w:rPr>
        <w:t xml:space="preserve"> 新余学院机电工程学院</w:t>
      </w:r>
    </w:p>
    <w:p>
      <w:pPr>
        <w:widowControl/>
        <w:wordWrap w:val="0"/>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执行日：</w:t>
      </w:r>
      <w:r>
        <w:rPr>
          <w:rFonts w:hint="eastAsia" w:ascii="宋体" w:hAnsi="宋体" w:eastAsia="宋体" w:cs="宋体"/>
          <w:color w:val="auto"/>
          <w:kern w:val="0"/>
          <w:sz w:val="24"/>
          <w:szCs w:val="24"/>
        </w:rPr>
        <w:t>本标准从20</w:t>
      </w: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月起执行。</w:t>
      </w:r>
    </w:p>
    <w:p>
      <w:pPr>
        <w:keepNext w:val="0"/>
        <w:keepLines w:val="0"/>
        <w:pageBreakBefore w:val="0"/>
        <w:widowControl/>
        <w:kinsoku/>
        <w:overflowPunct/>
        <w:topLinePunct w:val="0"/>
        <w:bidi w:val="0"/>
        <w:spacing w:line="240" w:lineRule="auto"/>
        <w:ind w:right="0" w:rightChars="0"/>
        <w:jc w:val="left"/>
        <w:textAlignment w:val="auto"/>
        <w:rPr>
          <w:rFonts w:hint="eastAsia" w:ascii="宋体" w:hAnsi="宋体" w:eastAsia="宋体" w:cs="宋体"/>
          <w:color w:val="auto"/>
          <w:sz w:val="24"/>
          <w:szCs w:val="24"/>
        </w:rPr>
      </w:pPr>
    </w:p>
    <w:p>
      <w:pPr>
        <w:rPr>
          <w:rFonts w:hint="eastAsia" w:ascii="宋体" w:hAnsi="宋体" w:eastAsia="宋体" w:cs="宋体"/>
          <w:color w:val="auto"/>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E24A3"/>
    <w:multiLevelType w:val="singleLevel"/>
    <w:tmpl w:val="B01E24A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52C436C9"/>
    <w:rsid w:val="0100390C"/>
    <w:rsid w:val="02307AF4"/>
    <w:rsid w:val="055931ED"/>
    <w:rsid w:val="088B6D22"/>
    <w:rsid w:val="09EF2895"/>
    <w:rsid w:val="0CA02EFF"/>
    <w:rsid w:val="0CEF395C"/>
    <w:rsid w:val="0F2171E5"/>
    <w:rsid w:val="146D2C0E"/>
    <w:rsid w:val="15622EA0"/>
    <w:rsid w:val="15F60739"/>
    <w:rsid w:val="17602515"/>
    <w:rsid w:val="18FA42C2"/>
    <w:rsid w:val="194D7797"/>
    <w:rsid w:val="1A570647"/>
    <w:rsid w:val="1AB46889"/>
    <w:rsid w:val="1AB827FB"/>
    <w:rsid w:val="1C161CB1"/>
    <w:rsid w:val="1E650DFA"/>
    <w:rsid w:val="20C1474F"/>
    <w:rsid w:val="267658F6"/>
    <w:rsid w:val="28C47427"/>
    <w:rsid w:val="2CB3523E"/>
    <w:rsid w:val="327C253A"/>
    <w:rsid w:val="34E24AFB"/>
    <w:rsid w:val="36A167F2"/>
    <w:rsid w:val="37531CE0"/>
    <w:rsid w:val="3D2C4D1E"/>
    <w:rsid w:val="3E3068D7"/>
    <w:rsid w:val="3EBC7FBB"/>
    <w:rsid w:val="41D174C8"/>
    <w:rsid w:val="425A111C"/>
    <w:rsid w:val="42BC698B"/>
    <w:rsid w:val="43231BA3"/>
    <w:rsid w:val="453C00A2"/>
    <w:rsid w:val="46F00F36"/>
    <w:rsid w:val="498303BC"/>
    <w:rsid w:val="4A440016"/>
    <w:rsid w:val="4B9148C9"/>
    <w:rsid w:val="4F644633"/>
    <w:rsid w:val="501C6CBB"/>
    <w:rsid w:val="51EF3FB8"/>
    <w:rsid w:val="52C436C9"/>
    <w:rsid w:val="53FF2B7C"/>
    <w:rsid w:val="576E4758"/>
    <w:rsid w:val="5ACD5DBF"/>
    <w:rsid w:val="5B65421A"/>
    <w:rsid w:val="5B801855"/>
    <w:rsid w:val="5C871960"/>
    <w:rsid w:val="5E400D37"/>
    <w:rsid w:val="61072D82"/>
    <w:rsid w:val="61483DB4"/>
    <w:rsid w:val="64AA3DFB"/>
    <w:rsid w:val="659D21F5"/>
    <w:rsid w:val="67EB56B8"/>
    <w:rsid w:val="693301F1"/>
    <w:rsid w:val="6E945B8F"/>
    <w:rsid w:val="70D71188"/>
    <w:rsid w:val="722545EB"/>
    <w:rsid w:val="73FC5707"/>
    <w:rsid w:val="74A562E9"/>
    <w:rsid w:val="77660698"/>
    <w:rsid w:val="780879A1"/>
    <w:rsid w:val="782756EC"/>
    <w:rsid w:val="78AA049C"/>
    <w:rsid w:val="79C17A9A"/>
    <w:rsid w:val="7E78798D"/>
    <w:rsid w:val="7E78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表格文字"/>
    <w:basedOn w:val="1"/>
    <w:qFormat/>
    <w:uiPriority w:val="0"/>
    <w:pPr>
      <w:spacing w:before="25" w:after="25"/>
      <w:jc w:val="left"/>
    </w:pPr>
    <w:rPr>
      <w:spacing w:val="10"/>
      <w:kern w:val="0"/>
    </w:rPr>
  </w:style>
  <w:style w:type="paragraph" w:styleId="14">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15">
    <w:name w:val="正文01"/>
    <w:basedOn w:val="1"/>
    <w:qFormat/>
    <w:uiPriority w:val="0"/>
    <w:pPr>
      <w:spacing w:line="300" w:lineRule="auto"/>
      <w:ind w:firstLine="482" w:firstLineChars="200"/>
      <w:jc w:val="left"/>
    </w:pPr>
    <w:rPr>
      <w:rFonts w:ascii="宋体" w:hAnsi="宋体" w:eastAsia="宋体" w:cs="Courier New"/>
      <w:bCs/>
      <w:sz w:val="24"/>
    </w:rPr>
  </w:style>
  <w:style w:type="paragraph" w:customStyle="1" w:styleId="16">
    <w:name w:val="表格01"/>
    <w:basedOn w:val="1"/>
    <w:qFormat/>
    <w:uiPriority w:val="0"/>
    <w:rPr>
      <w:rFonts w:ascii="宋体" w:hAnsi="宋体" w:eastAsia="宋体" w:cs="Courier New"/>
      <w:bCs/>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6348</Words>
  <Characters>6491</Characters>
  <Lines>0</Lines>
  <Paragraphs>0</Paragraphs>
  <TotalTime>3</TotalTime>
  <ScaleCrop>false</ScaleCrop>
  <LinksUpToDate>false</LinksUpToDate>
  <CharactersWithSpaces>6529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2022-12-02T14:29:00Z</dcterms:created>
  <dc:creator>刘军</dc:creator>
  <cp:lastModifiedBy>李玉平</cp:lastModifiedBy>
  <dcterms:modified xsi:type="dcterms:W3CDTF">2023-11-27T08:08:27Z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A8AA8B3097F04EC8A9D5D3D8D3875A10</vt:lpwstr>
  </property>
</Properties>
</file>