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新能源汽车底盘技术</w:t>
      </w:r>
      <w:r>
        <w:rPr>
          <w:rFonts w:hint="eastAsia" w:ascii="黑体" w:eastAsia="黑体"/>
          <w:b/>
          <w:bCs w:val="0"/>
          <w:color w:val="000000"/>
          <w:sz w:val="32"/>
          <w:szCs w:val="32"/>
        </w:rPr>
        <w:t>》课程标准</w:t>
      </w:r>
    </w:p>
    <w:p>
      <w:pPr>
        <w:widowControl/>
        <w:wordWrap w:val="0"/>
        <w:spacing w:line="300" w:lineRule="auto"/>
        <w:jc w:val="center"/>
        <w:rPr>
          <w:rFonts w:hint="eastAsia" w:ascii="黑体" w:eastAsia="黑体"/>
          <w:b w:val="0"/>
          <w:bCs/>
          <w:color w:val="000000"/>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课程名称：新能源汽车底盘技术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课程编码：460702214</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适用专业：新能源汽车检测与维修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课程学时：72学时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课程学分：4学分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 课程性质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底盘技术》是新能源汽车检测与维修技术专业的专业核心课程。本课程主要介绍了新能源汽车底盘概述、新能源汽车传动系统、新能源汽车行驶系统、新能源汽车转向系统、新能源汽车制动系统等内容。培养学生具备新能源汽车底盘各部件正确拆装、检修的基本知识和技能，同时增强学生对安全生产和文明生产的意识，培养学生具有良好的职业道德。为新能源汽车技术的后期学习进一步奠定基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《新能源汽车底盘技术》以培养和训练学生应用性、技能性为核心，结合课堂讲授和现场场景实体化操作，辅助典型案例教学，从新能源汽车技术发展的维度，全面讲授减速器、电子助力转向系统、 电子控制悬架系统、电子制动系统、胎压监测系统的结构、工作原理，以及各组成元件的结构和功用、诊断方法和故障维修，强化开展项目实体化操作训练，在学生熟悉和掌握汽车底盘电控系统原理与维修理论知识的基础上，提高学生熟练掌握诊断和排除底盘电控系统故障的操作能力，能适应社会人才的需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课程以培养新能源汽车技术理论学习能力和新能源汽车检测与维修岗位职业能力为导向，遵循以下教育教学理念。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力本位的质量观：课程设计注重培养学生完成课程学习任务的兴趣和提高护理职业能力的质量观。通过知识构建过程系统化的课程学习，使学生在个人实践经验的基础上，完成“情境”“协作”“会话”和“意义建构”全过程，获得自我发展的内化的学习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过程导向的课程观：课程设计以理论和实践一体化的工作过程为导向的课程观。构建“工作过程完整”的学习过程，从新能源汽车检测与维修职业岗位工作出发选择课程内容，按照职业能力从易到难的顺序安排教学，切实解决“怎么做”（经验）和“怎么做更好”（策略）的问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课程依据上述设计理念，按照以下设计思路组织课程教学内容。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校企合作组织课程重构。与大众、江铃、比亚迪等汽车制造企业开展校企合作，共同组织课程内容的重组重构。利用学校和合作机构的资源，共同创设课程实施条件，共建共享型数字化课程教学资源，共同制订学生学习成效考核评价办法，共建双师型课程教学团队；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典型任务确定课程方案。以典型新能源汽车检测与维修职业岗位的典型工作任务为主题，构建工作过程系统化课程方案。通过典型工作任务分析，形成“典型工作任务、岗位职责任务和能力目标分析”结果，以“会什么”的能力为依据选择课程内容，并按照认知能力易难顺序安排教学；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理实交替实施课程教学。遵循理论联系实际的教学原则，组织理实交替的学习课堂。以认识典型新能源汽车为学习起点，以教室、实训室为课堂，以实践为课程学习的支撑点，教学过程与实验室实训操作工作过程密切结合，使学生具备一定的职业经验、实践知识以及初步理论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课程目标注重工作任务。以实训实践工作任务与课程学习任务集成为学习性工作任务。通过“确定任务、制订计划、决策指导、实施计划、检查评估”等步骤，让学生掌握完整的工作过程，培养综合职业能力，并注重能力的表现性、可见性，注重培养可迁移的关键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《新能源汽车底盘技术》的课程目标是使学生掌握新能源汽车自动变速器、电子制动系统、电控悬架系统、电子助力转向系统、电控行驶系统及胎压监测系统等底盘的组成、结构、工作原理 以及与其有关的使用维修、检测调试、故障诊断与排除的理论知识和基本技能。能够熟练使用检测设备及维修工具的能力；能够查找相关技术资料的能力；具备一定的技术数据分析的能力，同时培养学生探究性学习的态度，培养能适应我国汽车产业快速发展的职业基本能力，培养适应新时期学习型社会需要的终身学习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1.素质（情感、态度、价值观）目标：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通过课程学习，使学生逐渐养成以下情感、态度和价值观。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（1)具有较好的行为规范能力和职业道德；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（2)具有较强的组织协调能力和团结协作能力；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（3)具有较强的语言表达能力和与人沟通的能力；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（4)具有较强的质量意识和客户服务意识；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（5)具有较强的心理素质和克服困难的能力；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（6)具备逐步掌握和不断提高搜集、整理、运用社会信息的方法和技能，具有独立思考、提出疑问和进行反思的能力。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通过课程学习，使学生逐渐具备以下知识和认知。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（1)了解新能源汽车底盘的组成及功能；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（2)了解新能源汽车传感器、执行器、电子控制单元的作用及安装位置；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（3)了解驱动系统、制动系统、悬架系统、转向系统、胎压监测系统的结构与工作原理；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（4)掌握驱动系统、制动系统、悬架系统、转向系统、胎压监测系统的组成元件的作用；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（5)掌握驱动系统、制动系统、悬架系统、转向系统、胎压监测系统的组成元件的检查测量方法；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（6)掌握驱动系统、制动系统、悬架系统、转向系统、胎压监测系统的结构原理图；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（7)掌握驱动系统、制动系统、悬架系统、转向系统、胎压监测系统常见故障的原因分析。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3.能力（技能）目标：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通过课程学习，使学生逐渐具备以下能力或技能。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（1)能对新能源汽车底盘各系统进行保养、检测与维修；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（2)能评估新能源汽车底盘各系统，并根据客户的陈述和故障的症状，制定诊断和维修计划；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（3)能分析系统运行状况、组件的相互作用关系、查找并发现系统运行可能产生故障的影响；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（4)能检测系统的零件，确定是否可以继续使用；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（5)能阐述诊断的电子控制系统的检测结果，制定利用电子信息系统诊断和修复坏损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零件的工作计划；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（6)能正确使用故障诊断仪、检修常用工具或设备；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（7)能正确执行操作规范和安全规章；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（8)能够不断学习汽车新技术，掌握汽车诊断检修的新工艺和新方法。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 考虑知识与技能、过程与方法以及情感、态度与价值观三个维度的结合以及本学科课程目标的框架，课程教学设计应把握以下原则：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1.整体性原则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设计教学时要全面考虑教学任务、教学目标、教学内容、教学组织形式、教学方法、学习方式以及知识呈现方式和师生互动方式，使多种因素能够协调一致，相互适应，充分体现出科学性、整体性、协调性。</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2.主体性原则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主体性是现代教学的本质特征，表现为三个不同层次：自主性、主动性和创造性。在设计教学时要实现指导思想的转变，把学生当作学习的主体，一切教学内容和活动设计都要为学生全面发展和个性充分张扬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3.发展性原则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学生的发展是全面的发展，包括知识、技能、情感、价值观等方面的发展，以及学生个性的充分发展。教学是认知、情感交流的过程，更是学生生命成长、整体发展的过程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4.过程性原则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重过程在于让学生“会学”，重在让学生亲自体验知识的发生、发展过程，掌握学习方法，主动探究知识。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5.开放性原则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的开放性是指课程内容的开放性、课程目标的开放性、课程实施的开放性。教师在设计教学活动时要考虑师生互动、灵活多变的学习方式。教师还要加强对学生开放思维的训练，培养学生敢于质疑、勇于探索、不迷信权威的意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6.情景、体验教学原则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教师要善于创设良好的学习环境，激发和改善学生学习的心态与学习行为，为每一个学生提供并创造成功的条件和机会，让学生获得生命的体验，以愉悦的学习促进学习的愉悦。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 教学内容设计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default" w:ascii="宋体" w:hAnsi="宋体" w:eastAsia="宋体" w:cs="宋体"/>
          <w:b w:val="0"/>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表</w:t>
      </w:r>
      <w:r>
        <w:rPr>
          <w:rFonts w:hint="eastAsia" w:cs="宋体"/>
          <w:color w:val="000000"/>
          <w:kern w:val="0"/>
          <w:sz w:val="24"/>
          <w:szCs w:val="24"/>
          <w:lang w:val="en-US" w:eastAsia="zh-CN" w:bidi="ar"/>
        </w:rPr>
        <w:t>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883"/>
        <w:gridCol w:w="1541"/>
        <w:gridCol w:w="1582"/>
        <w:gridCol w:w="1438"/>
        <w:gridCol w:w="2055"/>
        <w:gridCol w:w="447"/>
        <w:gridCol w:w="447"/>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vMerge w:val="restart"/>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教学内容（单元）</w:t>
            </w:r>
          </w:p>
        </w:tc>
        <w:tc>
          <w:tcPr>
            <w:tcW w:w="0" w:type="auto"/>
            <w:vMerge w:val="restart"/>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资格、技能等级考试与技能竞赛要点</w:t>
            </w:r>
          </w:p>
        </w:tc>
        <w:tc>
          <w:tcPr>
            <w:tcW w:w="0" w:type="auto"/>
            <w:vMerge w:val="restart"/>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3"/>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小计</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新能源汽车底盘概述</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1.新能源汽车底盘的定义与分类</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2新能源汽车底盘的基本结构</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3.新能源汽车各系统的主要特点</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1）熟悉新能源汽车的几大组成部分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2）熟悉新能源汽车底盘的四大组成系统</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3）理解新能源汽车底盘四大系统各自的作用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4）熟悉高压电安全操作安全规范。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熟悉安全防护用品的使用佩戴和维修万法。</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1）能指认汽车底盘四大系统操纵机构各组成部件</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2）能使用专用工具设备</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3）能说出新能源汽车底盘传动系统、行驶系统、转向系统、制动系统的各目工作原理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4）能在高压电的作业时，正确佩戴绝缘防护用品</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新能源汽车驱动系统</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3.新能源汽车驱动系统的组成部件、结构、工作原理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4.新能源汽车底盘系统维修工具的使用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5.掌握新能源汽车驱动系统的维护与保养</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1）掌握新能源汽车驱动系统各零部件的名称及作用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2）掌握新能源汽车驱动系统的构造及工作原理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3）掌握新能源汽车驱动</w:t>
            </w:r>
            <w:bookmarkStart w:id="0" w:name="_GoBack"/>
            <w:bookmarkEnd w:id="0"/>
            <w:r>
              <w:rPr>
                <w:rFonts w:hint="eastAsia" w:ascii="宋体" w:hAnsi="宋体" w:eastAsia="宋体" w:cs="宋体"/>
                <w:b w:val="0"/>
                <w:bCs w:val="0"/>
                <w:sz w:val="21"/>
                <w:szCs w:val="21"/>
                <w:lang w:val="en-US" w:eastAsia="zh-CN"/>
              </w:rPr>
              <w:t>系统的维护与保养</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4）掌握新能源汽车驱动系统的常见故障及检修方法</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1）能陈述新能源汽车驱动系统各零部件的名称及作用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2）能陈述新能源汽车驱动系统的构造及工作原理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3）能对新能源汽车驱动系统进行维护与保养</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4）能对新能源汽车驱动系统常见故障进行诊断及维修</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12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8</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新能源汽车行驶系统</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3.新能源汽车行驶系统的结构组成、部件名称、工作原理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4.车架与车桥的检测测量和轮胎的拆装</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5.车轮前束和转向角的概念及调整</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1）熟悉车架与车桥的组成及作用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2）熟悉车轮与轮胎的功用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3）掌握车轮前束和最大转向角的概念及调整方法</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4）掌握轮胎的拆装步骤。</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1)能对车轮前束进行调整</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2)能对轮胎进行拆装与维护</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3)能正确使用轮胎拆装机</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4)能正确使用轮胎动平衡机</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新能源汽车转向系统</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3.转向系统的结构组成和特点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4.转向系统各部件的工作原理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5.转向系统的故障诊断与检修</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熟悉转向系统结构与工作原理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2）熟悉专用工具设备的使用方法</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3）熟悉转向系统的结构特点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4）掌握转向系统常见的故障现象、原因</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及解决办法。</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1）能指认转向系统各组成部件，并理解各部件工作原理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2）能使用专用工具设备</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3）能通过故障现象判断转向系统故障原因，并予以解决</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新能源汽车制动系统</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3.制动系统的类型和结构组成、结构特点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4.各部件的安装位置和工作原理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5.制动系统故障诊断和检修</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1）熟悉制动系统的类型和作用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2）熟悉专用工具设备的使用方法</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3）理解检查、添加或更换制动液的重要性</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4）掌握检查、添加或更换制动片的过程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和关键点</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1）能指认制动系统各部件的名称、作用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2）能正确使用专用工具设备</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3）能通过查阅维修资料确定检查、添加或更换制动液的步骤，并会制定工作计划</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4）能检查、添加或更换制动片</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车架与承载式车身</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3.车架和承载式车身的定义、分类和特点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4.车架与车身的检测与更换</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1）熟悉车架的结构组成及作用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2）熟悉承载式车身的组成及作用</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能对车架与车身上的部件进行更换</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新能源汽车悬架</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3.新能源汽车悬架系统的定义和分类</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4.悬架系统的运用与维护</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1）熟悉汽车悬架的组成与工作原理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2）熟悉弹性元件的类型及作用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3）熟悉减震器的类型及作用</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4）熟悉独立悬架与非独立悬架的区别</w:t>
            </w:r>
          </w:p>
        </w:tc>
        <w:tc>
          <w:tcPr>
            <w:tcW w:w="0" w:type="auto"/>
            <w:tcBorders>
              <w:tl2br w:val="nil"/>
              <w:tr2bl w:val="nil"/>
            </w:tcBorders>
            <w:shd w:val="clear" w:color="auto" w:fill="FEFEFE"/>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1）能对弹性元件进行检测与更换</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2）能对减震器进行检测与更换</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3）能正确使用专用工具设备</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12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8</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6"/>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48</w:t>
            </w:r>
          </w:p>
        </w:tc>
        <w:tc>
          <w:tcPr>
            <w:tcW w:w="0" w:type="auto"/>
            <w:tcBorders>
              <w:tl2br w:val="nil"/>
              <w:tr2bl w:val="nil"/>
            </w:tcBorders>
            <w:shd w:val="clear" w:color="auto" w:fill="FEFEFE"/>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本课程的考核标准依据课程目标确定，建立课程考核的“应知”“应会”体系（详见下表）。（注：“应知”侧重于知识考核，“应会”侧重能力考核，素质考核融入“应知”“应会”的内容中）</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表</w:t>
      </w:r>
      <w:r>
        <w:rPr>
          <w:rFonts w:hint="eastAsia" w:cs="宋体"/>
          <w:color w:val="000000"/>
          <w:kern w:val="0"/>
          <w:sz w:val="24"/>
          <w:szCs w:val="24"/>
          <w:lang w:val="en-US" w:eastAsia="zh-CN" w:bidi="ar"/>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新能源汽车底盘技术</w:t>
      </w:r>
      <w:r>
        <w:rPr>
          <w:rFonts w:hint="eastAsia" w:ascii="宋体" w:hAnsi="宋体" w:eastAsia="宋体" w:cs="宋体"/>
          <w:b w:val="0"/>
          <w:bCs w:val="0"/>
          <w:color w:val="000000" w:themeColor="text1"/>
          <w:sz w:val="24"/>
          <w:szCs w:val="24"/>
          <w:lang w:eastAsia="zh-CN"/>
          <w14:textFill>
            <w14:solidFill>
              <w14:schemeClr w14:val="tx1"/>
            </w14:solidFill>
          </w14:textFill>
        </w:rPr>
        <w:t>课程考核标准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209"/>
        <w:gridCol w:w="2712"/>
        <w:gridCol w:w="4354"/>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序号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教学单元</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应知</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应会</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新能源汽车底盘概述</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1）熟悉新能源汽车的几大组成部分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2）熟悉新能源汽车底盘的四大组成系统</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3）理解新能源汽车底盘四大系统各自的作用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4）熟悉高压电安全操作安全规范。</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 熟悉安全防护用品的使用佩戴和维修万法。</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1）能指认汽车底盘四大系统操纵机构各组成部件</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2）能使用专用工具设备</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3）能说出新能源汽车底盘传动系统、行驶系统、转向系统、制动系统的各目工作原理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4）能在高压电的作业时，正确佩戴绝缘防护用品</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新能源汽车驱动系统</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1）掌握新能源汽车驱动系统各零部件的名称及作用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2）掌握新能源汽车驱动系统的构造及工作原理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3）掌握新能源汽车驱动系统的维护与保养</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4）掌握新能源汽车驱动系统的常见故障及检修方法</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1）能陈述新能源汽车驱动系统各零部件的名称及作用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2）能陈述新能源汽车驱动系统的构造及工作原理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3）能对新能源汽车驱动系统进行维护与保养</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4）能对新能源汽车驱动系统常见故障进行诊断及维修</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新能源汽车行驶系统</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1）熟悉车架与车桥的组成及作用</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2）熟悉车轮与轮胎的功用</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3）掌握车轮前束和最大转向角的概念及调整方法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4）掌握轮胎的拆装步骤。</w:t>
            </w:r>
          </w:p>
        </w:tc>
        <w:tc>
          <w:tcPr>
            <w:tcW w:w="0" w:type="auto"/>
            <w:vAlign w:val="center"/>
          </w:tcPr>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1)能对车轮前束进行调整</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2)能对轮胎进行拆装与维护</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3)能正确使用轮胎拆装机</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4)能正确使用轮胎动平衡机</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新能源汽车转向系统</w:t>
            </w:r>
          </w:p>
        </w:tc>
        <w:tc>
          <w:tcPr>
            <w:tcW w:w="0" w:type="auto"/>
            <w:vAlign w:val="center"/>
          </w:tcPr>
          <w:p>
            <w:pPr>
              <w:keepNext w:val="0"/>
              <w:keepLines w:val="0"/>
              <w:pageBreakBefore w:val="0"/>
              <w:numPr>
                <w:ilvl w:val="0"/>
                <w:numId w:val="1"/>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熟悉转向系统结构与工作原理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2）熟悉专用工具设备的使用方法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3）熟悉转向系统的结构特点</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4）掌握转向系统常见的故障现象、原因</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及解决办法。</w:t>
            </w:r>
          </w:p>
        </w:tc>
        <w:tc>
          <w:tcPr>
            <w:tcW w:w="0" w:type="auto"/>
            <w:vAlign w:val="center"/>
          </w:tcPr>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1）能指认转向系统各组成部件，并理解各部件工作原理</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2）能使用专用工具设备</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3）能通过故障现象判断转向系统故障原因，并予以解决</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新能源汽车制动系统</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1）熟悉制动系统的类型和作用</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2）熟悉专用工具设备的使用方法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3）理解检查、添加或更换制动液的重要性</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4）掌握检查、添加或更换制动片的过程</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和关键点</w:t>
            </w:r>
          </w:p>
        </w:tc>
        <w:tc>
          <w:tcPr>
            <w:tcW w:w="0" w:type="auto"/>
            <w:vAlign w:val="center"/>
          </w:tcPr>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1）能指认制动系统各部件的名称、作用</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2）能正确使用专用工具设备</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3）能通过查阅维修资料确定检查、添加或更换制动液的步骤，并会制定工作计划</w:t>
            </w:r>
          </w:p>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4）能检查、添加或更换制动片</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车架与承载式车身</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1）熟悉车架的结构组成及作用</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2）熟悉承载式车身的组成及作用</w:t>
            </w:r>
          </w:p>
        </w:tc>
        <w:tc>
          <w:tcPr>
            <w:tcW w:w="0" w:type="auto"/>
            <w:vAlign w:val="center"/>
          </w:tcPr>
          <w:p>
            <w:pPr>
              <w:pStyle w:val="17"/>
              <w:keepNext w:val="0"/>
              <w:keepLines w:val="0"/>
              <w:pageBreakBefore w:val="0"/>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能对车架与车身上的部件进行更换</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新能源汽车悬架</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1）熟悉汽车悬架的组成与工作原理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2）熟悉弹性元件的类型及作用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3）熟悉减震器的类型及作用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4）熟悉独立悬架与非独立悬架的区别</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1）能对弹性元件进行检测与更换</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2）能对减震器进行检测与更换</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3）能正确使用专用工具设备</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本课程采用过程考核、理论考核、技能考核方式进行。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1.过程考核：占课程总评成绩的40%。包括学生到课、课堂交流、实训练习、平时作业、阶段测练、期中考试等环节，由任课教师在课程教学过程中实施与评定；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2.理论考核：占课程总评成绩的20%。由教研室在课程结束时组织实施，或在课程教学过程中分阶段实施；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3.技能考核：占课程总评成绩的40%。由教研室制定基础护理技能考核方案，在课程结束或课程教学过程中分阶段，采用分组或个人抽签方式实施。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选用国家“十三五”职业教育规划教材《新能源汽车底盘技术》朱军主编，西北工业出版社，2021年7月第4版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（1）教、学、做一体化的课堂教学模式：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（2）任务引领式集教室、基地实训一体化。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课程根据不同教学内容主要采用以下教学方式：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（1）传递-接受式：强调教师的指导作用，学生可以在课堂上接受大量的理论知识；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（2）问题-探究式：教师抛出典型故障案例，以故障问题为线索，学生通过思考、实践、小组讨论等方式探究解决问题的方法，重点培养学生的学习能力和奉献精神；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（3）示范-模仿式：采用在实践技能教学上，通过老师的示范，学生观看后动手操作的方式，锻炼学生技能，达到教学目的；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（4）角色-情境式：运用角色扮演与工作情境相结合，培养学生分析问题和解决问题的能力。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（1）多媒体教学提高课堂教学质量；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（2）播放视频扩大学生视野：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（3）软件仿真教学补充实训室资源；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（4）网络教学及时反响学生信息。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（三）课程资源开发与利用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1.利用网络资源，通过浏览《新能源汽车底盘技术》网络精品课程，有针对性地学习相关内容；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"http://www.xuexi365.com/；"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http://www.xuexi365.com/；</w:t>
      </w:r>
      <w:r>
        <w:rPr>
          <w:rFonts w:hint="eastAsia" w:ascii="宋体" w:hAnsi="宋体" w:eastAsia="宋体" w:cs="宋体"/>
          <w:b w:val="0"/>
          <w:bCs/>
          <w:color w:val="000000"/>
          <w:kern w:val="0"/>
          <w:sz w:val="24"/>
          <w:szCs w:val="24"/>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（3）中国大学 MOOC：https://www.icourse163.org/。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2.系统地制作和完善有关护理技能操作的视频录像，用于实训教学的示教和指导，提高学生动手能力。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编写人：温桂林  教师               赣西科技职业学院材料与制造专业教研室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E4E6A"/>
    <w:multiLevelType w:val="singleLevel"/>
    <w:tmpl w:val="320E4E6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23A13DD"/>
    <w:rsid w:val="03B029CE"/>
    <w:rsid w:val="051272CE"/>
    <w:rsid w:val="053174A6"/>
    <w:rsid w:val="05EB523D"/>
    <w:rsid w:val="09797F13"/>
    <w:rsid w:val="0A25567D"/>
    <w:rsid w:val="0B2C766D"/>
    <w:rsid w:val="0D267094"/>
    <w:rsid w:val="106D43EE"/>
    <w:rsid w:val="118B0738"/>
    <w:rsid w:val="13F27A1A"/>
    <w:rsid w:val="149D4129"/>
    <w:rsid w:val="14B1436D"/>
    <w:rsid w:val="1570087D"/>
    <w:rsid w:val="17606A5A"/>
    <w:rsid w:val="183E5B03"/>
    <w:rsid w:val="193962FB"/>
    <w:rsid w:val="19A704C2"/>
    <w:rsid w:val="19A741FA"/>
    <w:rsid w:val="21662F05"/>
    <w:rsid w:val="21ED3B45"/>
    <w:rsid w:val="22B967CD"/>
    <w:rsid w:val="22E110D2"/>
    <w:rsid w:val="27173710"/>
    <w:rsid w:val="284D1368"/>
    <w:rsid w:val="28C46722"/>
    <w:rsid w:val="2B9A1565"/>
    <w:rsid w:val="2C2B3683"/>
    <w:rsid w:val="2C836567"/>
    <w:rsid w:val="2F634C98"/>
    <w:rsid w:val="2FA47643"/>
    <w:rsid w:val="30F143BD"/>
    <w:rsid w:val="318E4980"/>
    <w:rsid w:val="31FF5ABB"/>
    <w:rsid w:val="335715E3"/>
    <w:rsid w:val="33B23743"/>
    <w:rsid w:val="343A094F"/>
    <w:rsid w:val="34544A3A"/>
    <w:rsid w:val="349F4E09"/>
    <w:rsid w:val="37ED6C72"/>
    <w:rsid w:val="3801634D"/>
    <w:rsid w:val="397F73F1"/>
    <w:rsid w:val="3A2E0ADE"/>
    <w:rsid w:val="3B361965"/>
    <w:rsid w:val="3C7E2E74"/>
    <w:rsid w:val="3CB676CD"/>
    <w:rsid w:val="3CDF3DED"/>
    <w:rsid w:val="3E0E4CF1"/>
    <w:rsid w:val="43332D8D"/>
    <w:rsid w:val="44111519"/>
    <w:rsid w:val="4B4728F6"/>
    <w:rsid w:val="4E195F1D"/>
    <w:rsid w:val="4E8B08FA"/>
    <w:rsid w:val="4F7905D1"/>
    <w:rsid w:val="56562F98"/>
    <w:rsid w:val="5C6C3A92"/>
    <w:rsid w:val="5CEE5E83"/>
    <w:rsid w:val="5E15111B"/>
    <w:rsid w:val="5F5504E0"/>
    <w:rsid w:val="602F47E9"/>
    <w:rsid w:val="61EB04C1"/>
    <w:rsid w:val="63804BA4"/>
    <w:rsid w:val="64155AA4"/>
    <w:rsid w:val="65491EA9"/>
    <w:rsid w:val="66DD3331"/>
    <w:rsid w:val="695063C7"/>
    <w:rsid w:val="6AD9635A"/>
    <w:rsid w:val="6BB67B6C"/>
    <w:rsid w:val="6C29094A"/>
    <w:rsid w:val="6D5B17BF"/>
    <w:rsid w:val="6EED6302"/>
    <w:rsid w:val="71AC72D9"/>
    <w:rsid w:val="72942FF3"/>
    <w:rsid w:val="72AF5F7B"/>
    <w:rsid w:val="762C07C4"/>
    <w:rsid w:val="77470352"/>
    <w:rsid w:val="77882D05"/>
    <w:rsid w:val="780040FD"/>
    <w:rsid w:val="78976E40"/>
    <w:rsid w:val="795A2F98"/>
    <w:rsid w:val="7AB86F1A"/>
    <w:rsid w:val="7CA85FD9"/>
    <w:rsid w:val="7F2B0B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5928</Words>
  <Characters>6051</Characters>
  <Lines>3</Lines>
  <Paragraphs>1</Paragraphs>
  <TotalTime>1</TotalTime>
  <ScaleCrop>false</ScaleCrop>
  <LinksUpToDate>false</LinksUpToDate>
  <CharactersWithSpaces>6127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2023-11-29T03:17:39Z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D575AB2355D84D15BF74FA1A33623752_13</vt:lpwstr>
  </property>
</Properties>
</file>